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1" w:rsidRDefault="009F45B1" w:rsidP="009F45B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9F45B1" w:rsidRDefault="009F45B1" w:rsidP="009F45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9F45B1" w:rsidRDefault="009F45B1" w:rsidP="009F45B1">
      <w:pPr>
        <w:ind w:firstLine="720"/>
        <w:jc w:val="center"/>
        <w:rPr>
          <w:sz w:val="28"/>
          <w:szCs w:val="28"/>
        </w:rPr>
      </w:pPr>
    </w:p>
    <w:p w:rsidR="009F45B1" w:rsidRDefault="009F45B1" w:rsidP="009F45B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9F45B1" w:rsidRDefault="009F45B1" w:rsidP="009F45B1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9F45B1" w:rsidRDefault="009F45B1" w:rsidP="009F45B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F45B1" w:rsidRDefault="009F45B1" w:rsidP="009F45B1">
      <w:pPr>
        <w:jc w:val="center"/>
        <w:rPr>
          <w:sz w:val="28"/>
          <w:szCs w:val="28"/>
        </w:rPr>
      </w:pPr>
    </w:p>
    <w:p w:rsidR="009F45B1" w:rsidRDefault="008A0243" w:rsidP="009F45B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Восьмого</w:t>
      </w:r>
      <w:r w:rsidR="004A1F87">
        <w:rPr>
          <w:sz w:val="28"/>
          <w:szCs w:val="28"/>
        </w:rPr>
        <w:t xml:space="preserve"> внеочередного</w:t>
      </w:r>
      <w:r w:rsidR="009F45B1">
        <w:rPr>
          <w:sz w:val="28"/>
          <w:szCs w:val="28"/>
        </w:rPr>
        <w:t xml:space="preserve">  заседания Совета депутатов</w:t>
      </w:r>
    </w:p>
    <w:p w:rsidR="009F45B1" w:rsidRDefault="009F45B1" w:rsidP="009F45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9F45B1" w:rsidRDefault="009F45B1" w:rsidP="009F45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F45B1" w:rsidRDefault="009F45B1" w:rsidP="009F45B1">
      <w:pPr>
        <w:rPr>
          <w:sz w:val="28"/>
          <w:szCs w:val="28"/>
        </w:rPr>
      </w:pPr>
    </w:p>
    <w:p w:rsidR="009F45B1" w:rsidRDefault="004A1F87" w:rsidP="009F45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29</w:t>
      </w:r>
      <w:r w:rsidR="009F45B1">
        <w:rPr>
          <w:sz w:val="28"/>
          <w:szCs w:val="28"/>
        </w:rPr>
        <w:tab/>
      </w:r>
      <w:r w:rsidR="009F45B1">
        <w:rPr>
          <w:sz w:val="28"/>
          <w:szCs w:val="28"/>
        </w:rPr>
        <w:tab/>
      </w:r>
      <w:r w:rsidR="009F45B1">
        <w:rPr>
          <w:sz w:val="28"/>
          <w:szCs w:val="28"/>
        </w:rPr>
        <w:tab/>
        <w:t xml:space="preserve">                                         от  </w:t>
      </w:r>
      <w:r>
        <w:rPr>
          <w:sz w:val="28"/>
          <w:szCs w:val="28"/>
        </w:rPr>
        <w:t>1</w:t>
      </w:r>
      <w:r w:rsidR="008A0243">
        <w:rPr>
          <w:sz w:val="28"/>
          <w:szCs w:val="28"/>
        </w:rPr>
        <w:t xml:space="preserve">3 мая </w:t>
      </w:r>
      <w:r w:rsidR="009F45B1">
        <w:rPr>
          <w:sz w:val="28"/>
          <w:szCs w:val="28"/>
        </w:rPr>
        <w:t>2016 года</w:t>
      </w:r>
    </w:p>
    <w:p w:rsidR="009F45B1" w:rsidRDefault="009F45B1" w:rsidP="009F45B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385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</w:tblGrid>
      <w:tr w:rsidR="009F45B1" w:rsidRPr="00EE24C4" w:rsidTr="00DB79E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F45B1" w:rsidRPr="00EE24C4" w:rsidRDefault="009F45B1" w:rsidP="004A1F87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Об </w:t>
            </w:r>
            <w:r w:rsidRPr="00214DE8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hyperlink r:id="rId4" w:anchor="Par41" w:history="1">
              <w:r w:rsidRPr="009F45B1">
                <w:rPr>
                  <w:rStyle w:val="a3"/>
                  <w:color w:val="262626"/>
                  <w:sz w:val="28"/>
                  <w:szCs w:val="28"/>
                  <w:u w:val="none"/>
                </w:rPr>
                <w:t>По</w:t>
              </w:r>
            </w:hyperlink>
            <w:r w:rsidRPr="009F45B1">
              <w:rPr>
                <w:sz w:val="28"/>
                <w:szCs w:val="28"/>
              </w:rPr>
              <w:t>р</w:t>
            </w:r>
            <w:r w:rsidRPr="00214DE8">
              <w:rPr>
                <w:sz w:val="28"/>
                <w:szCs w:val="28"/>
              </w:rPr>
              <w:t>ядка</w:t>
            </w:r>
            <w:r w:rsidRPr="00EE24C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рассмотрения постоянной комиссией</w:t>
            </w:r>
            <w:r w:rsidRPr="006E23B9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Совета депутатов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Гавриловского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сельсовета</w:t>
            </w:r>
            <w:r w:rsidRPr="006E23B9">
              <w:rPr>
                <w:color w:val="000000"/>
                <w:sz w:val="28"/>
                <w:szCs w:val="28"/>
                <w:shd w:val="clear" w:color="auto" w:fill="FFFFFF"/>
              </w:rPr>
              <w:t xml:space="preserve"> по мандатным вопросам, вопросам местного самоуправления, законности, правопорядка,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вопросов по </w:t>
            </w:r>
            <w:r>
              <w:rPr>
                <w:bCs/>
                <w:sz w:val="28"/>
                <w:szCs w:val="28"/>
              </w:rPr>
              <w:t xml:space="preserve"> урегулированию  конфликта интересов и личной заинтересованности лиц, замещающих муниципальные должности в </w:t>
            </w:r>
            <w:r w:rsidR="004A1F87">
              <w:rPr>
                <w:bCs/>
                <w:sz w:val="28"/>
                <w:szCs w:val="28"/>
              </w:rPr>
              <w:t>муниципальном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A1F87">
              <w:rPr>
                <w:bCs/>
                <w:sz w:val="28"/>
                <w:szCs w:val="28"/>
              </w:rPr>
              <w:t xml:space="preserve">образовании </w:t>
            </w:r>
            <w:proofErr w:type="spellStart"/>
            <w:r w:rsidR="004A1F87">
              <w:rPr>
                <w:bCs/>
                <w:sz w:val="28"/>
                <w:szCs w:val="28"/>
              </w:rPr>
              <w:t>Гавриловский</w:t>
            </w:r>
            <w:proofErr w:type="spellEnd"/>
            <w:r w:rsidR="004A1F87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4A1F87">
              <w:rPr>
                <w:bCs/>
                <w:sz w:val="28"/>
                <w:szCs w:val="28"/>
              </w:rPr>
              <w:t>Саракташского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  <w:r w:rsidR="004A1F87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9F45B1" w:rsidRPr="00EE24C4" w:rsidRDefault="009F45B1" w:rsidP="009F45B1">
      <w:pPr>
        <w:pStyle w:val="ConsPlusNormal"/>
        <w:jc w:val="both"/>
        <w:rPr>
          <w:vertAlign w:val="superscript"/>
        </w:rPr>
      </w:pPr>
    </w:p>
    <w:p w:rsidR="009F45B1" w:rsidRPr="009F45B1" w:rsidRDefault="009F45B1" w:rsidP="009F45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№ 273-ФЗ  «О противодействии коррупции», от 06.10.2003 № 131-ФЗ «Об общих принципах организации местного самоуправления в Российской Федерации», от 03.12.2012 230-ФЗ «О контроле за соответствием расходов лиц, замещающих государственные должности, и иных лиц их доходам», от 07.05.2013 № 79-Ф3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</w:p>
    <w:p w:rsidR="009F45B1" w:rsidRPr="009F45B1" w:rsidRDefault="009F45B1" w:rsidP="009F45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5B1" w:rsidRPr="009F45B1" w:rsidRDefault="009F45B1" w:rsidP="009F45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45B1" w:rsidRPr="009F45B1" w:rsidRDefault="009F45B1" w:rsidP="009F45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45B1" w:rsidRPr="009F45B1" w:rsidRDefault="009F45B1" w:rsidP="009F4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45B1">
        <w:rPr>
          <w:rFonts w:ascii="Times New Roman" w:hAnsi="Times New Roman" w:cs="Times New Roman"/>
          <w:sz w:val="28"/>
          <w:szCs w:val="28"/>
        </w:rPr>
        <w:t>Р Е Ш И Л :</w:t>
      </w:r>
    </w:p>
    <w:p w:rsidR="009F45B1" w:rsidRPr="00EE24C4" w:rsidRDefault="009F45B1" w:rsidP="009F45B1">
      <w:pPr>
        <w:pStyle w:val="ConsPlusNormal"/>
        <w:jc w:val="both"/>
      </w:pPr>
    </w:p>
    <w:p w:rsidR="009F45B1" w:rsidRDefault="009F45B1" w:rsidP="009F45B1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24C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Порядок </w:t>
      </w:r>
      <w:r>
        <w:rPr>
          <w:bCs/>
          <w:sz w:val="28"/>
          <w:szCs w:val="28"/>
        </w:rPr>
        <w:t>рассмотрения постоянной комиссией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</w:t>
      </w:r>
      <w:r>
        <w:rPr>
          <w:color w:val="000000"/>
          <w:sz w:val="28"/>
          <w:szCs w:val="28"/>
          <w:shd w:val="clear" w:color="auto" w:fill="FFFFFF"/>
        </w:rPr>
        <w:t xml:space="preserve"> (далее – постоянная комиссия)</w:t>
      </w:r>
      <w:r w:rsidRPr="006E23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</w:t>
      </w:r>
      <w:r w:rsidR="00CD0FE6">
        <w:rPr>
          <w:bCs/>
          <w:sz w:val="28"/>
          <w:szCs w:val="28"/>
        </w:rPr>
        <w:t xml:space="preserve">муниципальном образовании </w:t>
      </w:r>
      <w:proofErr w:type="spellStart"/>
      <w:r w:rsidR="00CD0FE6">
        <w:rPr>
          <w:bCs/>
          <w:sz w:val="28"/>
          <w:szCs w:val="28"/>
        </w:rPr>
        <w:t>Гавриловский</w:t>
      </w:r>
      <w:proofErr w:type="spellEnd"/>
      <w:r w:rsidR="00CD0FE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(далее – Порядок) </w:t>
      </w:r>
      <w:r w:rsidRPr="00EE24C4">
        <w:rPr>
          <w:sz w:val="28"/>
          <w:szCs w:val="28"/>
        </w:rPr>
        <w:t>согласно приложению.</w:t>
      </w:r>
    </w:p>
    <w:p w:rsidR="009F45B1" w:rsidRPr="00EE24C4" w:rsidRDefault="009F45B1" w:rsidP="009F45B1">
      <w:pPr>
        <w:tabs>
          <w:tab w:val="left" w:pos="1360"/>
        </w:tabs>
        <w:jc w:val="both"/>
        <w:rPr>
          <w:sz w:val="28"/>
          <w:szCs w:val="28"/>
        </w:rPr>
      </w:pPr>
    </w:p>
    <w:p w:rsidR="009F45B1" w:rsidRPr="00EE24C4" w:rsidRDefault="009F45B1" w:rsidP="009F45B1">
      <w:pPr>
        <w:tabs>
          <w:tab w:val="left" w:pos="1360"/>
        </w:tabs>
        <w:jc w:val="both"/>
        <w:rPr>
          <w:sz w:val="28"/>
          <w:szCs w:val="28"/>
        </w:rPr>
      </w:pPr>
      <w:r w:rsidRPr="00EE24C4">
        <w:rPr>
          <w:sz w:val="28"/>
          <w:szCs w:val="28"/>
        </w:rPr>
        <w:lastRenderedPageBreak/>
        <w:t xml:space="preserve">        2. Контроль за исполнением настоящего решения </w:t>
      </w:r>
      <w:r>
        <w:rPr>
          <w:sz w:val="28"/>
          <w:szCs w:val="28"/>
        </w:rPr>
        <w:t xml:space="preserve">возложить на постоянную комиссию Совета депутатов </w:t>
      </w:r>
      <w:r w:rsidR="00CD0FE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мандатным вопросам, вопросам местного самоуправления, законности, правопорядка</w:t>
      </w:r>
      <w:r w:rsidR="00CD0FE6">
        <w:rPr>
          <w:sz w:val="28"/>
          <w:szCs w:val="28"/>
        </w:rPr>
        <w:t xml:space="preserve"> (Белоус А.В.</w:t>
      </w:r>
      <w:r>
        <w:rPr>
          <w:sz w:val="28"/>
          <w:szCs w:val="28"/>
        </w:rPr>
        <w:t>).</w:t>
      </w:r>
    </w:p>
    <w:p w:rsidR="009F45B1" w:rsidRDefault="009F45B1" w:rsidP="009F45B1">
      <w:pPr>
        <w:tabs>
          <w:tab w:val="left" w:pos="1360"/>
        </w:tabs>
        <w:jc w:val="both"/>
        <w:rPr>
          <w:sz w:val="28"/>
          <w:szCs w:val="28"/>
        </w:rPr>
      </w:pPr>
      <w:r w:rsidRPr="00EE24C4">
        <w:rPr>
          <w:sz w:val="28"/>
          <w:szCs w:val="28"/>
        </w:rPr>
        <w:t xml:space="preserve">        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proofErr w:type="spellStart"/>
      <w:r w:rsidR="00CD0FE6">
        <w:rPr>
          <w:sz w:val="28"/>
          <w:szCs w:val="28"/>
        </w:rPr>
        <w:t>Гавриловский</w:t>
      </w:r>
      <w:proofErr w:type="spellEnd"/>
      <w:r w:rsidR="00CD0FE6">
        <w:rPr>
          <w:sz w:val="28"/>
          <w:szCs w:val="28"/>
        </w:rPr>
        <w:t xml:space="preserve"> сельсовет.</w:t>
      </w:r>
    </w:p>
    <w:p w:rsidR="00CD0FE6" w:rsidRDefault="00CD0FE6" w:rsidP="009F45B1">
      <w:pPr>
        <w:tabs>
          <w:tab w:val="left" w:pos="1360"/>
        </w:tabs>
        <w:jc w:val="both"/>
        <w:rPr>
          <w:sz w:val="28"/>
          <w:szCs w:val="28"/>
        </w:rPr>
      </w:pPr>
    </w:p>
    <w:p w:rsidR="009F45B1" w:rsidRDefault="009F45B1" w:rsidP="009F45B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2826"/>
        <w:gridCol w:w="2092"/>
        <w:gridCol w:w="3150"/>
      </w:tblGrid>
      <w:tr w:rsidR="009F45B1" w:rsidTr="009F45B1">
        <w:tc>
          <w:tcPr>
            <w:tcW w:w="2220" w:type="pct"/>
            <w:gridSpan w:val="2"/>
          </w:tcPr>
          <w:p w:rsidR="009F45B1" w:rsidRDefault="009F4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–</w:t>
            </w:r>
          </w:p>
          <w:p w:rsidR="009F45B1" w:rsidRDefault="009F45B1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                               </w:t>
            </w:r>
          </w:p>
        </w:tc>
        <w:tc>
          <w:tcPr>
            <w:tcW w:w="1114" w:type="pct"/>
          </w:tcPr>
          <w:p w:rsidR="009F45B1" w:rsidRDefault="009F4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F45B1" w:rsidRDefault="009F45B1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Т.В. Сафронова</w:t>
            </w:r>
          </w:p>
        </w:tc>
      </w:tr>
      <w:tr w:rsidR="009F45B1" w:rsidTr="009F45B1">
        <w:tc>
          <w:tcPr>
            <w:tcW w:w="723" w:type="pct"/>
          </w:tcPr>
          <w:p w:rsidR="009F45B1" w:rsidRDefault="009F45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77" w:type="pct"/>
            <w:gridSpan w:val="3"/>
          </w:tcPr>
          <w:p w:rsidR="009F45B1" w:rsidRDefault="009F45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специалисту по кадрам, </w:t>
            </w:r>
            <w:r w:rsidR="00CD0FE6">
              <w:rPr>
                <w:sz w:val="28"/>
                <w:szCs w:val="28"/>
              </w:rPr>
              <w:t xml:space="preserve">постоянной комиссии по мандатным вопросам, вопросам местного самоуправления, законности, правопорядка (Белоус А.В.), </w:t>
            </w:r>
            <w:r>
              <w:rPr>
                <w:sz w:val="28"/>
                <w:szCs w:val="28"/>
              </w:rPr>
              <w:t xml:space="preserve">прокуратуре района                                                      </w:t>
            </w:r>
          </w:p>
        </w:tc>
      </w:tr>
    </w:tbl>
    <w:p w:rsidR="009F45B1" w:rsidRDefault="009F45B1" w:rsidP="009F45B1">
      <w:pPr>
        <w:pStyle w:val="ConsPlusTitle"/>
        <w:spacing w:line="240" w:lineRule="exact"/>
        <w:ind w:left="-8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5B1" w:rsidRDefault="009F45B1" w:rsidP="009F45B1">
      <w:pPr>
        <w:pStyle w:val="ConsPlusTitle"/>
        <w:ind w:left="-8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5B1" w:rsidRDefault="009F45B1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/>
    <w:p w:rsidR="00540B3D" w:rsidRDefault="00540B3D" w:rsidP="00540B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Приложение </w:t>
      </w:r>
    </w:p>
    <w:p w:rsidR="00540B3D" w:rsidRDefault="00540B3D" w:rsidP="00540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Совета</w:t>
      </w:r>
    </w:p>
    <w:p w:rsidR="00540B3D" w:rsidRDefault="00540B3D" w:rsidP="00540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депутатов района</w:t>
      </w:r>
    </w:p>
    <w:p w:rsidR="00540B3D" w:rsidRDefault="00540B3D" w:rsidP="00540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8A0243">
        <w:rPr>
          <w:sz w:val="28"/>
          <w:szCs w:val="28"/>
        </w:rPr>
        <w:t>13 мая</w:t>
      </w:r>
      <w:r>
        <w:rPr>
          <w:sz w:val="28"/>
          <w:szCs w:val="28"/>
        </w:rPr>
        <w:t xml:space="preserve"> 2016 года № </w:t>
      </w:r>
      <w:r w:rsidR="008A0243">
        <w:rPr>
          <w:sz w:val="28"/>
          <w:szCs w:val="28"/>
        </w:rPr>
        <w:t>29</w:t>
      </w:r>
    </w:p>
    <w:p w:rsidR="00540B3D" w:rsidRDefault="00540B3D" w:rsidP="00540B3D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540B3D" w:rsidRDefault="00540B3D" w:rsidP="00540B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40B3D" w:rsidRDefault="00540B3D" w:rsidP="00540B3D">
      <w:pPr>
        <w:tabs>
          <w:tab w:val="left" w:pos="1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рассмотрения постоянной комиссией</w:t>
      </w:r>
      <w:r>
        <w:rPr>
          <w:color w:val="000000"/>
          <w:sz w:val="28"/>
          <w:szCs w:val="28"/>
          <w:shd w:val="clear" w:color="auto" w:fill="FFFFFF"/>
        </w:rPr>
        <w:t xml:space="preserve"> Совета депутатов </w:t>
      </w:r>
      <w:proofErr w:type="spellStart"/>
      <w:r w:rsidR="008A0243">
        <w:rPr>
          <w:color w:val="000000"/>
          <w:sz w:val="28"/>
          <w:szCs w:val="28"/>
          <w:shd w:val="clear" w:color="auto" w:fill="FFFFFF"/>
        </w:rPr>
        <w:t>Гавриловского</w:t>
      </w:r>
      <w:proofErr w:type="spellEnd"/>
      <w:r w:rsidR="008A0243">
        <w:rPr>
          <w:color w:val="000000"/>
          <w:sz w:val="28"/>
          <w:szCs w:val="28"/>
          <w:shd w:val="clear" w:color="auto" w:fill="FFFFFF"/>
        </w:rPr>
        <w:t xml:space="preserve"> сельсовета</w:t>
      </w:r>
      <w:r>
        <w:rPr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 (далее – постоянная комиссия) вопросов по </w:t>
      </w:r>
      <w:r>
        <w:rPr>
          <w:bCs/>
          <w:sz w:val="28"/>
          <w:szCs w:val="28"/>
        </w:rPr>
        <w:t xml:space="preserve"> урегулированию  конфликта интересов и личной заинтересованности лиц, замещающих муниципальные должности в </w:t>
      </w:r>
      <w:r w:rsidR="008A0243">
        <w:rPr>
          <w:bCs/>
          <w:sz w:val="28"/>
          <w:szCs w:val="28"/>
        </w:rPr>
        <w:t>муниципальном</w:t>
      </w:r>
      <w:r w:rsidR="001F7EEB">
        <w:rPr>
          <w:bCs/>
          <w:sz w:val="28"/>
          <w:szCs w:val="28"/>
        </w:rPr>
        <w:t xml:space="preserve"> образовании</w:t>
      </w:r>
      <w:r>
        <w:rPr>
          <w:bCs/>
          <w:sz w:val="28"/>
          <w:szCs w:val="28"/>
        </w:rPr>
        <w:t xml:space="preserve"> </w:t>
      </w:r>
      <w:proofErr w:type="spellStart"/>
      <w:r w:rsidR="001F7EEB">
        <w:rPr>
          <w:bCs/>
          <w:sz w:val="28"/>
          <w:szCs w:val="28"/>
        </w:rPr>
        <w:t>Гавриловский</w:t>
      </w:r>
      <w:proofErr w:type="spellEnd"/>
      <w:r w:rsidR="001F7EEB">
        <w:rPr>
          <w:bCs/>
          <w:sz w:val="28"/>
          <w:szCs w:val="28"/>
        </w:rPr>
        <w:t xml:space="preserve"> сельсовет </w:t>
      </w:r>
      <w:proofErr w:type="spellStart"/>
      <w:r w:rsidR="001F7EEB"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</w:t>
      </w:r>
      <w:r w:rsidR="001F7EE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Оренбургской области (далее – Порядок)</w:t>
      </w:r>
    </w:p>
    <w:p w:rsidR="00540B3D" w:rsidRDefault="00540B3D" w:rsidP="00540B3D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определяется деятельность постоянной  комиссии по вопросам урегулирования конфликта интересов и личной заинтересованности лиц, </w:t>
      </w:r>
      <w:r>
        <w:rPr>
          <w:bCs/>
          <w:sz w:val="28"/>
          <w:szCs w:val="28"/>
        </w:rPr>
        <w:t xml:space="preserve">замещающих муниципальные должности </w:t>
      </w:r>
      <w:r>
        <w:rPr>
          <w:sz w:val="28"/>
          <w:szCs w:val="28"/>
        </w:rPr>
        <w:t xml:space="preserve">в </w:t>
      </w:r>
      <w:r w:rsidR="001F7EEB">
        <w:rPr>
          <w:bCs/>
          <w:sz w:val="28"/>
          <w:szCs w:val="28"/>
        </w:rPr>
        <w:t xml:space="preserve">муниципальном образовании </w:t>
      </w:r>
      <w:proofErr w:type="spellStart"/>
      <w:r w:rsidR="001F7EEB">
        <w:rPr>
          <w:bCs/>
          <w:sz w:val="28"/>
          <w:szCs w:val="28"/>
        </w:rPr>
        <w:t>Гавриловский</w:t>
      </w:r>
      <w:proofErr w:type="spellEnd"/>
      <w:r w:rsidR="001F7EEB">
        <w:rPr>
          <w:bCs/>
          <w:sz w:val="28"/>
          <w:szCs w:val="28"/>
        </w:rPr>
        <w:t xml:space="preserve"> сельсовет </w:t>
      </w:r>
      <w:proofErr w:type="spellStart"/>
      <w:r w:rsidR="001F7EEB">
        <w:rPr>
          <w:bCs/>
          <w:sz w:val="28"/>
          <w:szCs w:val="28"/>
        </w:rPr>
        <w:t>Саракташского</w:t>
      </w:r>
      <w:proofErr w:type="spellEnd"/>
      <w:r w:rsidR="001F7EEB">
        <w:rPr>
          <w:bCs/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(далее - лица, </w:t>
      </w:r>
      <w:r>
        <w:rPr>
          <w:bCs/>
          <w:sz w:val="28"/>
          <w:szCs w:val="28"/>
        </w:rPr>
        <w:t>замещающие муниципальные должности)</w:t>
      </w:r>
      <w:r>
        <w:rPr>
          <w:sz w:val="28"/>
          <w:szCs w:val="28"/>
        </w:rPr>
        <w:t xml:space="preserve"> в соответствии с </w:t>
      </w:r>
      <w:r>
        <w:rPr>
          <w:color w:val="0D0D0D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273-ФЗ "О противодействии коррупции".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Постоянная комиссия в своей деятельности руководствуется </w:t>
      </w:r>
      <w:r>
        <w:rPr>
          <w:color w:val="0D0D0D"/>
          <w:sz w:val="28"/>
          <w:szCs w:val="28"/>
        </w:rPr>
        <w:t xml:space="preserve">Конституцией </w:t>
      </w:r>
      <w:r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Порядком, а также нормативными актами </w:t>
      </w:r>
      <w:r w:rsidR="001F7EE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F7EEB">
        <w:rPr>
          <w:bCs/>
          <w:sz w:val="28"/>
          <w:szCs w:val="28"/>
        </w:rPr>
        <w:t>Гавриловский</w:t>
      </w:r>
      <w:proofErr w:type="spellEnd"/>
      <w:r w:rsidR="001F7EEB">
        <w:rPr>
          <w:bCs/>
          <w:sz w:val="28"/>
          <w:szCs w:val="28"/>
        </w:rPr>
        <w:t xml:space="preserve"> сельсовет </w:t>
      </w:r>
      <w:proofErr w:type="spellStart"/>
      <w:r w:rsidR="001F7EEB">
        <w:rPr>
          <w:bCs/>
          <w:sz w:val="28"/>
          <w:szCs w:val="28"/>
        </w:rPr>
        <w:t>Саракташского</w:t>
      </w:r>
      <w:proofErr w:type="spellEnd"/>
      <w:r w:rsidR="001F7EEB">
        <w:rPr>
          <w:bCs/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(далее - органы местного самоуправления).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органам местного самоуправления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обеспечении соблюдения лицами, </w:t>
      </w:r>
      <w:r>
        <w:rPr>
          <w:bCs/>
          <w:sz w:val="28"/>
          <w:szCs w:val="28"/>
        </w:rPr>
        <w:t>замещающими муниципальные должности</w:t>
      </w:r>
      <w:r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>
        <w:rPr>
          <w:color w:val="0D0D0D"/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25 декабря 2008г. N 273-ФЗ "О противодействии коррупции", другими федеральными </w:t>
      </w:r>
      <w:r>
        <w:rPr>
          <w:color w:val="0D0D0D"/>
          <w:sz w:val="28"/>
          <w:szCs w:val="28"/>
        </w:rPr>
        <w:t xml:space="preserve">законами </w:t>
      </w:r>
      <w:r>
        <w:rPr>
          <w:sz w:val="28"/>
          <w:szCs w:val="28"/>
        </w:rPr>
        <w:t>(далее - требования об урегулировании конфликта интересов);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Постоянная комиссия рассматривает вопросы, связанные с соблюдением требований об урегулировании конфликта интересов лиц, </w:t>
      </w:r>
      <w:r>
        <w:rPr>
          <w:bCs/>
          <w:sz w:val="28"/>
          <w:szCs w:val="28"/>
        </w:rPr>
        <w:t>замещающих муниципальные должности.</w:t>
      </w:r>
      <w:r>
        <w:rPr>
          <w:sz w:val="28"/>
          <w:szCs w:val="28"/>
        </w:rPr>
        <w:t xml:space="preserve"> 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и состав постоянной комиссии утверждается решением Совета депутатов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постоянной комиссии входят председатель комиссии, его заместитель, секретарь и члены комиссии. Все члены комиссии при принятии </w:t>
      </w:r>
      <w:r>
        <w:rPr>
          <w:sz w:val="28"/>
          <w:szCs w:val="28"/>
        </w:rPr>
        <w:lastRenderedPageBreak/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6. Председатель Совета депутатов района может принять решение о включении в состав постоянной комиссии по рассмотрению вопросов урегулирования конфликта интересов и личной заинтересованности: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лиц из числа актива, утвержденного распоряжением главы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16.11.2015 № 140-р;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Общественно-политического совета при главе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образованного в соответствии с Указом Губернатора Оренбургской области от 19.04.2007 года  № 47-ук «Об Общественно-политическом совете при Губернаторе Оренбургской области»;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общественной организации ветеранов, созданной в муниципальном образовании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Лица, указанные в </w:t>
      </w:r>
      <w:r>
        <w:rPr>
          <w:color w:val="0D0D0D"/>
          <w:sz w:val="28"/>
          <w:szCs w:val="28"/>
        </w:rPr>
        <w:t xml:space="preserve">подпунктах «а», «б», «в» пункта 6 </w:t>
      </w:r>
      <w:r>
        <w:rPr>
          <w:sz w:val="28"/>
          <w:szCs w:val="28"/>
        </w:rPr>
        <w:t>настоящего Порядка, включаются в состав постоянной комиссии в установленном порядке по согласованию с главой района,  с общественно-политическим советом, образованном при главе района, с общественной организацией ветеранов на основании запроса.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осуществляется в 10-дневный срок со дня получения запроса.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8. Состав постоянной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постоянной  комиссии. Проведение заседаний с участием только членов комиссии, замещающих должности муниципальной службы, недопустимо.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прямой или косвенной личной заинтересованности члена постоянной комиссии, которая может привести к конфликту интересов при рассмотрении вопроса, включенного в повестку дня заседания постоянной комиссии, он обязан до начала заседания заявить об этом. В таком случае соответствующий член постоянной комиссии не принимает участия в рассмотрении указанного вопроса.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проведения заседания постоянной комиссии являются:</w:t>
      </w:r>
    </w:p>
    <w:p w:rsidR="00540B3D" w:rsidRDefault="00540B3D" w:rsidP="00540B3D">
      <w:pPr>
        <w:ind w:firstLine="54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поступившее,  в Совет депутатов района в </w:t>
      </w:r>
      <w:r>
        <w:rPr>
          <w:color w:val="0D0D0D"/>
          <w:sz w:val="28"/>
          <w:szCs w:val="28"/>
        </w:rPr>
        <w:t>порядке</w:t>
      </w:r>
      <w:r>
        <w:rPr>
          <w:sz w:val="28"/>
          <w:szCs w:val="28"/>
        </w:rPr>
        <w:t xml:space="preserve">, установленном постановлением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02.03.2016 г. № 140-п, уведомление лица, замещающего муниципальную должность </w:t>
      </w:r>
      <w:r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 лица, замещающего муниципальную должность о невозможности по объективным причинам представить сведения о доходах, </w:t>
      </w:r>
      <w:r>
        <w:rPr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заявление лица, замещающего муниципальную должность о невозможности выполнить требования Федерального </w:t>
      </w:r>
      <w:r>
        <w:rPr>
          <w:color w:val="0D0D0D"/>
          <w:sz w:val="28"/>
          <w:szCs w:val="28"/>
        </w:rPr>
        <w:t xml:space="preserve">закона </w:t>
      </w:r>
      <w:r>
        <w:rPr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40B3D" w:rsidRDefault="00540B3D" w:rsidP="00540B3D">
      <w:pPr>
        <w:ind w:firstLine="54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г) представление прокуратуры района материалов проверки, свидетельствующих о представлении лицами, замещающими муниципальные должности 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D0D0D"/>
            <w:sz w:val="28"/>
            <w:szCs w:val="28"/>
          </w:rPr>
          <w:t>2012 г</w:t>
        </w:r>
      </w:smartTag>
      <w:r>
        <w:rPr>
          <w:color w:val="0D0D0D"/>
          <w:sz w:val="28"/>
          <w:szCs w:val="28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12. Постоянная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12.1.Уведомление, указанное в </w:t>
      </w:r>
      <w:r>
        <w:rPr>
          <w:color w:val="0D0D0D"/>
          <w:sz w:val="28"/>
          <w:szCs w:val="28"/>
        </w:rPr>
        <w:t>подпункте "а" пункта 11</w:t>
      </w:r>
      <w:r>
        <w:rPr>
          <w:sz w:val="28"/>
          <w:szCs w:val="28"/>
        </w:rPr>
        <w:t xml:space="preserve"> настоящего Порядка, подается лицом, замещавшим муниципальную должность, в Совет депутатов района. 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При подготовке мотивированного заключения по результатам рассмотрения уведомления или обращения, указанных в </w:t>
      </w:r>
      <w:r>
        <w:rPr>
          <w:color w:val="0D0D0D"/>
          <w:sz w:val="28"/>
          <w:szCs w:val="28"/>
        </w:rPr>
        <w:t xml:space="preserve"> подпунктах «а», «б», «в», пункта 11 настоящего Порядка,  секретарь постоянной комиссии </w:t>
      </w:r>
      <w:r>
        <w:rPr>
          <w:sz w:val="28"/>
          <w:szCs w:val="28"/>
        </w:rPr>
        <w:t xml:space="preserve"> имеет право проводить собеседование с лицом, замещающим муниципальную должность,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</w:t>
      </w:r>
      <w:r>
        <w:rPr>
          <w:sz w:val="28"/>
          <w:szCs w:val="28"/>
        </w:rPr>
        <w:lastRenderedPageBreak/>
        <w:t>представляются председателю постоянной комиссии. В случае направления запросов обращение или уведомление, а также заключение и другие материалы представляются председателю постоянной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Председатель постоянной комиссии при поступлении к нему в порядке, предусмотренном постановлением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02.03.2016 г. № 140-п,  информации, содержащей основания для проведения заседания постоянной  комиссии: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>
        <w:rPr>
          <w:color w:val="0D0D0D"/>
          <w:sz w:val="28"/>
          <w:szCs w:val="28"/>
        </w:rPr>
        <w:t xml:space="preserve">предусмотренных пунктом 13.1 </w:t>
      </w:r>
      <w:r>
        <w:rPr>
          <w:sz w:val="28"/>
          <w:szCs w:val="28"/>
        </w:rPr>
        <w:t>настоящего Порядка;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лица, замещающего муниципальную должность, в отношении которого постоянной комиссией рассматривается вопрос о соблюдении требований об урегулировании конфликта интересов, его представителя, членов  постоянной комиссии и других лиц, участвующих в заседании постоянной комиссии, с информацией, поступившей в постоянную комиссию, и с результатами ее проверки;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Заседание постоянной комиссии по рассмотрению заявлений, указанных в </w:t>
      </w:r>
      <w:r>
        <w:rPr>
          <w:color w:val="0D0D0D"/>
          <w:sz w:val="28"/>
          <w:szCs w:val="28"/>
        </w:rPr>
        <w:t>подпунктах «б», «в» пункта 11</w:t>
      </w:r>
      <w:r>
        <w:rPr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Заседание постоянной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лицо, замещающее муниципальную должность указывает в обращении, заявлении или уведомлении, представляемых в соответствии с подпунктами 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Порядка.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14.1. Заседания постоянной комиссии могут проводиться в отсутствие лица, замещающего муниципальную должность в случае: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color w:val="0D0D0D"/>
          <w:sz w:val="28"/>
          <w:szCs w:val="28"/>
        </w:rPr>
        <w:t xml:space="preserve">подпунктами </w:t>
      </w:r>
      <w:r>
        <w:rPr>
          <w:sz w:val="28"/>
          <w:szCs w:val="28"/>
        </w:rPr>
        <w:t xml:space="preserve">«а», «б», «в», </w:t>
      </w:r>
      <w:r>
        <w:rPr>
          <w:color w:val="0D0D0D"/>
          <w:sz w:val="28"/>
          <w:szCs w:val="28"/>
        </w:rPr>
        <w:t>пункта 11</w:t>
      </w:r>
      <w:r>
        <w:rPr>
          <w:sz w:val="28"/>
          <w:szCs w:val="28"/>
        </w:rPr>
        <w:t xml:space="preserve"> настоящего Порядка</w:t>
      </w:r>
      <w:r>
        <w:rPr>
          <w:color w:val="0D0D0D"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содержится указание о намерении лица, замещающего муниципальную должность лично присутствовать на заседании постоянной комиссии;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постоянной комиссии и надлежащим образом извещенное о времени и месте его проведения, не явилось на заседание постоянной комиссии.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15. На заседании постоянной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 Председатель постоянной комиссии вправе, при рассмотрении вопросов урегулирования конфликта интересов и личной заинтересованности, пригласить на заседание постоянной комиссии в качестве экспертов: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лиц из числа актива, утвержденного распоряжением главы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16.11.2015 № 140-р;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представителя Общественно-политического совета при главе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образованного в соответствии с Указом Губернатора Оренбургской области от 19.04.2007 года  № 47-ук «Об Общественно-политическом совете при Губернаторе Оренбургской области»;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представителя общественной организации ветеранов, созданной в муниципальном образовании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16. Члены постоянной комиссии и лица, участвовавшие в ее заседании, не вправе разглашать сведения, ставшие им известными в ходе работы постоянной комиссии.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"а"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лицом, замещающим муниципальную должность должностных обязанностей конфликт интересов отсутствует;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лицом, замещающим муниципальную должность  должностных обязанностей личная заинтересованность приводит или может привести к конфликту интересов. В этом случае постоянная комиссия рекомендует лицу, замещающему муниципальную должность принять меры по урегулированию конфликта интересов или по недопущению его возникновения;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лицо, замещающее муниципальную должность не соблюдало требования об урегулировании конфликта интересов.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"б"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sz w:val="28"/>
          <w:szCs w:val="28"/>
        </w:rPr>
        <w:lastRenderedPageBreak/>
        <w:t>постоянная комиссия рекомендует лицу, замещающему муниципальную должность принять меры по представлению указанных сведений;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По итогам рассмотрения вопроса, указанного в </w:t>
      </w:r>
      <w:r>
        <w:rPr>
          <w:color w:val="0D0D0D"/>
          <w:sz w:val="28"/>
          <w:szCs w:val="28"/>
        </w:rPr>
        <w:t xml:space="preserve">подпункте "в" пункта 11 </w:t>
      </w:r>
      <w:r>
        <w:rPr>
          <w:sz w:val="28"/>
          <w:szCs w:val="28"/>
        </w:rPr>
        <w:t>настоящего Порядка, постоянная комиссия принимает одно из следующих решений: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r>
        <w:rPr>
          <w:color w:val="0D0D0D"/>
          <w:sz w:val="28"/>
          <w:szCs w:val="28"/>
        </w:rPr>
        <w:t>закона</w:t>
      </w:r>
      <w:r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постоянная комиссия предлагает лицу, замещающему муниципальную должность сложить полномочия в соответствии с действующим законодательством и направляет материалы в правоохранительные органы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 итогам рассмотрения вопросов, указанных в </w:t>
      </w:r>
      <w:r>
        <w:rPr>
          <w:color w:val="0D0D0D"/>
          <w:sz w:val="28"/>
          <w:szCs w:val="28"/>
        </w:rPr>
        <w:t>подпунктах "а", "б", "в" пункта 11</w:t>
      </w:r>
      <w:r>
        <w:rPr>
          <w:sz w:val="28"/>
          <w:szCs w:val="28"/>
        </w:rPr>
        <w:t xml:space="preserve"> настоящего Порядка, и при наличии к тому оснований комиссия может принять иное решение, чем это предусмотрено </w:t>
      </w:r>
      <w:r>
        <w:rPr>
          <w:color w:val="0D0D0D"/>
          <w:sz w:val="28"/>
          <w:szCs w:val="28"/>
        </w:rPr>
        <w:t xml:space="preserve">пунктами 17, 17.1., 17.2. </w:t>
      </w:r>
      <w:r>
        <w:rPr>
          <w:sz w:val="28"/>
          <w:szCs w:val="28"/>
        </w:rPr>
        <w:t>настоящего Порядка. Основания и мотивы принятия такого решения должны быть отражены в протоколе заседания постоянной комиссии.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По итогам рассмотрения вопроса, </w:t>
      </w:r>
      <w:r>
        <w:rPr>
          <w:color w:val="0D0D0D"/>
          <w:sz w:val="28"/>
          <w:szCs w:val="28"/>
        </w:rPr>
        <w:t xml:space="preserve">предусмотренного подпунктом "г" пункта 11 </w:t>
      </w:r>
      <w:r>
        <w:rPr>
          <w:sz w:val="28"/>
          <w:szCs w:val="28"/>
        </w:rPr>
        <w:t>настоящего Порядка, постоянная комиссия принимает соответствующее решение.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20. Для исполнения решений постоянной комиссии могут быть подготовлены проекты нормативных правовых актов Совета депутатов района, которые в установленном порядке представляются на рассмотрение Совету депутатов района.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Решения постоянной комиссии по вопросам, указанным в </w:t>
      </w:r>
      <w:r>
        <w:rPr>
          <w:color w:val="0D0D0D"/>
          <w:sz w:val="28"/>
          <w:szCs w:val="28"/>
        </w:rPr>
        <w:t>пункте 11</w:t>
      </w:r>
      <w:r>
        <w:rPr>
          <w:sz w:val="28"/>
          <w:szCs w:val="28"/>
        </w:rPr>
        <w:t xml:space="preserve"> настоящего Порядка, принимаются тайным голосованием (если постоянная </w:t>
      </w:r>
      <w:r>
        <w:rPr>
          <w:sz w:val="28"/>
          <w:szCs w:val="28"/>
        </w:rPr>
        <w:lastRenderedPageBreak/>
        <w:t>комиссия не примет иное решение) простым большинством голосов присутствующих на заседании членов постоянной комиссии.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Решения постоянной комиссии оформляются протоколами, которые подписывают члены постоянной комиссии, принимавшие участие в ее заседании. 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23. В протоколе заседания постоянной комиссии указываются: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постоянной комиссии, фамилии, имена, отчества членов постоянной комиссии и других лиц, присутствующих на заседании;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постоянной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лицу, замещающему муниципальную должность претензии, материалы, на которых они основываются;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лица, замещающего муниципальную должность и других лиц по существу предъявляемых претензий;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источник информации, содержащей основания для проведения заседания постоянной комиссии, дата поступления информации </w:t>
      </w:r>
      <w:proofErr w:type="spellStart"/>
      <w:r>
        <w:rPr>
          <w:sz w:val="28"/>
          <w:szCs w:val="28"/>
        </w:rPr>
        <w:t>вСовет</w:t>
      </w:r>
      <w:proofErr w:type="spellEnd"/>
      <w:r>
        <w:rPr>
          <w:sz w:val="28"/>
          <w:szCs w:val="28"/>
        </w:rPr>
        <w:t xml:space="preserve"> депутатов района;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ж) другие сведения;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24. Член постоянной комиссии, несогласный с ее решением, вправе в письменной форме изложить свое мнение, которое подлежит обязательному приобщению к протоколу заседания постоянной комиссии и с которым должно быть ознакомлено лицо, замещающее муниципальную должность.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25. В случае установления постоянной комиссией факта совершения лицом, замещающим  муниципальную должность действия (факта бездействия), содержащего признаки административного правонарушения или состава преступления, председатель постоянной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40B3D" w:rsidRDefault="00540B3D" w:rsidP="00540B3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26. Копия протокола заседания постоянной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540B3D" w:rsidRDefault="00540B3D" w:rsidP="00540B3D">
      <w:r>
        <w:rPr>
          <w:sz w:val="28"/>
          <w:szCs w:val="28"/>
        </w:rPr>
        <w:t xml:space="preserve">27. Организационно-техническое и документационное обеспечение деятельности постоянной комиссии, а также информирование членов постоянной комиссии о вопросах, включенных в повестку дня, о дате, времени и месте проведения заседания, ознакомление членов постоянной </w:t>
      </w:r>
      <w:r>
        <w:rPr>
          <w:sz w:val="28"/>
          <w:szCs w:val="28"/>
        </w:rPr>
        <w:lastRenderedPageBreak/>
        <w:t>комиссии с материалами, представляемыми для обсуждения на заседании постоянной  комиссии, осуществляются секретарем постоянной ком</w:t>
      </w:r>
    </w:p>
    <w:sectPr w:rsidR="0054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1"/>
    <w:rsid w:val="00063CDD"/>
    <w:rsid w:val="001F7EEB"/>
    <w:rsid w:val="004A1F87"/>
    <w:rsid w:val="00540B3D"/>
    <w:rsid w:val="008A0243"/>
    <w:rsid w:val="009F45B1"/>
    <w:rsid w:val="00B46979"/>
    <w:rsid w:val="00CD0FE6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D8528-CB9E-4EDD-8DCD-9FBEC63E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B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F4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F4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9F4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21283</CharactersWithSpaces>
  <SharedDoc>false</SharedDoc>
  <HLinks>
    <vt:vector size="6" baseType="variant">
      <vt:variant>
        <vt:i4>721950</vt:i4>
      </vt:variant>
      <vt:variant>
        <vt:i4>0</vt:i4>
      </vt:variant>
      <vt:variant>
        <vt:i4>0</vt:i4>
      </vt:variant>
      <vt:variant>
        <vt:i4>5</vt:i4>
      </vt:variant>
      <vt:variant>
        <vt:lpwstr>D:\НПА 2016 года\ПОЛОЖЕНИЯ\решение ДОХОДЫ.doc</vt:lpwstr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3</cp:revision>
  <dcterms:created xsi:type="dcterms:W3CDTF">2016-07-03T12:40:00Z</dcterms:created>
  <dcterms:modified xsi:type="dcterms:W3CDTF">2016-07-03T12:40:00Z</dcterms:modified>
</cp:coreProperties>
</file>