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76" w:rsidRDefault="004D7076" w:rsidP="004D7076">
      <w:pPr>
        <w:pStyle w:val="p3"/>
        <w:shd w:val="clear" w:color="auto" w:fill="FFFFFF"/>
        <w:spacing w:before="0" w:beforeAutospacing="0" w:after="0" w:afterAutospacing="0"/>
        <w:jc w:val="center"/>
        <w:rPr>
          <w:rFonts w:ascii="Arial" w:hAnsi="Arial" w:cs="Arial"/>
          <w:b/>
          <w:sz w:val="32"/>
          <w:szCs w:val="32"/>
        </w:rPr>
      </w:pPr>
      <w:bookmarkStart w:id="0" w:name="_GoBack"/>
      <w:bookmarkEnd w:id="0"/>
      <w:r>
        <w:rPr>
          <w:rFonts w:ascii="Arial" w:hAnsi="Arial" w:cs="Arial"/>
          <w:b/>
          <w:sz w:val="32"/>
          <w:szCs w:val="32"/>
        </w:rPr>
        <w:t>АДМИНИСТРАЦИЯ ГАВРИЛОВСКОГО СЕЛЬСОВЕТА</w:t>
      </w:r>
    </w:p>
    <w:p w:rsidR="004D7076" w:rsidRDefault="004D7076" w:rsidP="004D7076">
      <w:pPr>
        <w:pStyle w:val="p3"/>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САРАКТАШСКОГО РАЙОНА ОРЕНБУРГСКОЙ ОБЛАСТИ</w:t>
      </w:r>
    </w:p>
    <w:p w:rsidR="004D7076" w:rsidRDefault="004D7076" w:rsidP="004D7076">
      <w:pPr>
        <w:pStyle w:val="p3"/>
        <w:shd w:val="clear" w:color="auto" w:fill="FFFFFF"/>
        <w:spacing w:before="0" w:beforeAutospacing="0" w:after="0" w:afterAutospacing="0"/>
        <w:jc w:val="center"/>
        <w:rPr>
          <w:rFonts w:ascii="Arial" w:hAnsi="Arial" w:cs="Arial"/>
          <w:b/>
          <w:sz w:val="32"/>
          <w:szCs w:val="32"/>
        </w:rPr>
      </w:pPr>
    </w:p>
    <w:p w:rsidR="004D7076" w:rsidRDefault="004D7076" w:rsidP="004D7076">
      <w:pPr>
        <w:pStyle w:val="p3"/>
        <w:shd w:val="clear" w:color="auto" w:fill="FFFFFF"/>
        <w:spacing w:before="0" w:beforeAutospacing="0" w:after="0" w:afterAutospacing="0"/>
        <w:jc w:val="center"/>
        <w:rPr>
          <w:rFonts w:ascii="Arial" w:hAnsi="Arial" w:cs="Arial"/>
          <w:b/>
          <w:sz w:val="32"/>
          <w:szCs w:val="32"/>
        </w:rPr>
      </w:pPr>
    </w:p>
    <w:p w:rsidR="004D7076" w:rsidRDefault="004D7076" w:rsidP="004D7076">
      <w:pPr>
        <w:pStyle w:val="p3"/>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ПОСТАНОВЛЕНИЕ</w:t>
      </w:r>
    </w:p>
    <w:p w:rsidR="004D7076" w:rsidRDefault="004D7076" w:rsidP="004D7076">
      <w:pPr>
        <w:pStyle w:val="p3"/>
        <w:shd w:val="clear" w:color="auto" w:fill="FFFFFF"/>
        <w:spacing w:before="0" w:beforeAutospacing="0" w:after="0" w:afterAutospacing="0"/>
        <w:jc w:val="center"/>
        <w:rPr>
          <w:rFonts w:ascii="Arial" w:hAnsi="Arial" w:cs="Arial"/>
          <w:b/>
          <w:sz w:val="32"/>
          <w:szCs w:val="32"/>
        </w:rPr>
      </w:pPr>
    </w:p>
    <w:p w:rsidR="004D7076" w:rsidRDefault="004D7076" w:rsidP="004D7076">
      <w:pPr>
        <w:pStyle w:val="p3"/>
        <w:shd w:val="clear" w:color="auto" w:fill="FFFFFF"/>
        <w:spacing w:before="0" w:beforeAutospacing="0" w:after="0" w:afterAutospacing="0"/>
        <w:jc w:val="center"/>
        <w:rPr>
          <w:rStyle w:val="s2"/>
        </w:rPr>
      </w:pPr>
      <w:r>
        <w:rPr>
          <w:rStyle w:val="s2"/>
          <w:rFonts w:ascii="Arial" w:hAnsi="Arial" w:cs="Arial"/>
          <w:b/>
          <w:sz w:val="32"/>
          <w:szCs w:val="32"/>
        </w:rPr>
        <w:t>30.03.2017                                                                         № 15-п</w:t>
      </w:r>
    </w:p>
    <w:p w:rsidR="004D7076" w:rsidRDefault="004D7076" w:rsidP="004D7076">
      <w:pPr>
        <w:pStyle w:val="ConsTitle"/>
        <w:widowControl/>
        <w:jc w:val="center"/>
      </w:pPr>
    </w:p>
    <w:p w:rsidR="004D7076" w:rsidRPr="00F853DD" w:rsidRDefault="004D7076" w:rsidP="004D7076">
      <w:pPr>
        <w:jc w:val="center"/>
        <w:rPr>
          <w:rFonts w:ascii="Arial" w:hAnsi="Arial" w:cs="Arial"/>
          <w:sz w:val="32"/>
          <w:szCs w:val="32"/>
        </w:rPr>
      </w:pPr>
    </w:p>
    <w:p w:rsidR="001F14A4" w:rsidRPr="004D7076" w:rsidRDefault="004D7076" w:rsidP="004D7076">
      <w:pPr>
        <w:jc w:val="center"/>
        <w:rPr>
          <w:rFonts w:ascii="Arial" w:hAnsi="Arial" w:cs="Arial"/>
          <w:sz w:val="32"/>
          <w:szCs w:val="32"/>
        </w:rPr>
      </w:pPr>
      <w:r w:rsidRPr="004D7076">
        <w:rPr>
          <w:rFonts w:ascii="Arial" w:hAnsi="Arial" w:cs="Arial"/>
          <w:sz w:val="32"/>
          <w:szCs w:val="32"/>
        </w:rPr>
        <w:t>Об утверждении правил определения требований к закупаемым муниципальным органом отдельным видам товаров, работ, услуг (в том числе предельные цены товаров, работ, услуг)</w:t>
      </w:r>
    </w:p>
    <w:p w:rsidR="001F14A4" w:rsidRPr="00705A67" w:rsidRDefault="001F14A4" w:rsidP="001F14A4">
      <w:pPr>
        <w:pStyle w:val="ConsPlusNormal"/>
        <w:jc w:val="both"/>
        <w:rPr>
          <w:rFonts w:ascii="Times New Roman" w:hAnsi="Times New Roman" w:cs="Times New Roman"/>
          <w:sz w:val="28"/>
          <w:szCs w:val="28"/>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Во исполнение требований </w:t>
      </w:r>
      <w:hyperlink r:id="rId6" w:history="1">
        <w:r w:rsidRPr="004D7076">
          <w:rPr>
            <w:rFonts w:ascii="Arial" w:hAnsi="Arial" w:cs="Arial"/>
            <w:sz w:val="24"/>
            <w:szCs w:val="24"/>
          </w:rPr>
          <w:t>статьи 19</w:t>
        </w:r>
      </w:hyperlink>
      <w:r w:rsidRPr="004D7076">
        <w:rPr>
          <w:rFonts w:ascii="Arial" w:hAnsi="Arial" w:cs="Arial"/>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1. Утвердить </w:t>
      </w:r>
      <w:hyperlink w:anchor="P43" w:history="1">
        <w:r w:rsidRPr="004D7076">
          <w:rPr>
            <w:rFonts w:ascii="Arial" w:hAnsi="Arial" w:cs="Arial"/>
            <w:sz w:val="24"/>
            <w:szCs w:val="24"/>
          </w:rPr>
          <w:t>правила</w:t>
        </w:r>
      </w:hyperlink>
      <w:r w:rsidRPr="004D7076">
        <w:rPr>
          <w:rFonts w:ascii="Arial" w:hAnsi="Arial" w:cs="Arial"/>
          <w:sz w:val="24"/>
          <w:szCs w:val="24"/>
        </w:rPr>
        <w:t xml:space="preserve"> определения требований к закупаемым Администрацией муниципального образования Гавриловский сельсовет Саракташского района Оренбургской области отдельным видам товаров, работ, услуг (в том числе предельные цены товаров, работ, услуг), согласно приложению.</w:t>
      </w:r>
      <w:bookmarkStart w:id="1" w:name="P21"/>
      <w:bookmarkEnd w:id="1"/>
    </w:p>
    <w:p w:rsidR="001F14A4" w:rsidRPr="004D7076" w:rsidRDefault="001F14A4" w:rsidP="001F14A4">
      <w:pPr>
        <w:pStyle w:val="ConsPlusNormal"/>
        <w:ind w:firstLine="540"/>
        <w:jc w:val="both"/>
        <w:rPr>
          <w:rFonts w:ascii="Arial" w:hAnsi="Arial" w:cs="Arial"/>
          <w:sz w:val="24"/>
          <w:szCs w:val="24"/>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2. Утвердить требования к закупаемым Администрацией муниципального образования Гавриловский сельсовет Саракташского района Оренбургской области отдельным видам товаров, работ, услуг, согласно приложению.</w:t>
      </w: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3. Контроль за исполнением настоящего постановления возложить оставляю за собой.</w:t>
      </w: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4. Постановление вступает в силу после его официального опубликования, и распространяется на правоотношения возникшие с 1 января 2017 года.</w:t>
      </w:r>
    </w:p>
    <w:p w:rsidR="001F14A4" w:rsidRPr="004D7076" w:rsidRDefault="001F14A4" w:rsidP="001F14A4">
      <w:pPr>
        <w:rPr>
          <w:rFonts w:ascii="Arial" w:hAnsi="Arial" w:cs="Arial"/>
          <w:sz w:val="24"/>
          <w:szCs w:val="24"/>
        </w:rPr>
      </w:pPr>
    </w:p>
    <w:p w:rsidR="001F14A4" w:rsidRPr="004D7076" w:rsidRDefault="00F541E6" w:rsidP="001F14A4">
      <w:pPr>
        <w:rPr>
          <w:rFonts w:ascii="Arial" w:hAnsi="Arial" w:cs="Arial"/>
          <w:sz w:val="24"/>
          <w:szCs w:val="24"/>
        </w:rPr>
      </w:pPr>
      <w:r w:rsidRPr="004D7076">
        <w:rPr>
          <w:rFonts w:ascii="Arial" w:hAnsi="Arial" w:cs="Arial"/>
          <w:sz w:val="24"/>
          <w:szCs w:val="24"/>
        </w:rPr>
        <w:t>Глава Гавриловского</w:t>
      </w:r>
      <w:r w:rsidR="001F14A4" w:rsidRPr="004D7076">
        <w:rPr>
          <w:rFonts w:ascii="Arial" w:hAnsi="Arial" w:cs="Arial"/>
          <w:sz w:val="24"/>
          <w:szCs w:val="24"/>
        </w:rPr>
        <w:t xml:space="preserve"> сельсовета:                                             Т.В. Сафронова</w:t>
      </w:r>
    </w:p>
    <w:p w:rsidR="001F14A4" w:rsidRPr="004D7076" w:rsidRDefault="001F14A4" w:rsidP="001F14A4">
      <w:pPr>
        <w:rPr>
          <w:rFonts w:ascii="Arial" w:hAnsi="Arial" w:cs="Arial"/>
          <w:sz w:val="24"/>
          <w:szCs w:val="24"/>
        </w:rPr>
      </w:pPr>
    </w:p>
    <w:p w:rsidR="001F14A4" w:rsidRPr="004D7076" w:rsidRDefault="001F14A4" w:rsidP="001F14A4">
      <w:pPr>
        <w:pStyle w:val="ConsPlusNormal"/>
        <w:widowControl/>
        <w:jc w:val="both"/>
        <w:rPr>
          <w:rFonts w:ascii="Arial" w:hAnsi="Arial" w:cs="Arial"/>
          <w:sz w:val="24"/>
          <w:szCs w:val="24"/>
        </w:rPr>
      </w:pPr>
      <w:r w:rsidRPr="004D7076">
        <w:rPr>
          <w:rFonts w:ascii="Arial" w:hAnsi="Arial" w:cs="Arial"/>
          <w:sz w:val="24"/>
          <w:szCs w:val="24"/>
        </w:rPr>
        <w:t>Разослано: прокурору района, администрации района, бухгалтерии</w:t>
      </w:r>
    </w:p>
    <w:p w:rsidR="001F14A4" w:rsidRDefault="001F14A4" w:rsidP="001F14A4">
      <w:pPr>
        <w:rPr>
          <w:sz w:val="28"/>
          <w:szCs w:val="28"/>
        </w:rPr>
      </w:pPr>
    </w:p>
    <w:p w:rsidR="001F14A4" w:rsidRDefault="001F14A4" w:rsidP="001F14A4">
      <w:pPr>
        <w:rPr>
          <w:sz w:val="28"/>
          <w:szCs w:val="28"/>
        </w:rPr>
      </w:pPr>
    </w:p>
    <w:p w:rsidR="004D7076" w:rsidRDefault="004D7076" w:rsidP="001F14A4">
      <w:pPr>
        <w:rPr>
          <w:sz w:val="28"/>
          <w:szCs w:val="28"/>
        </w:rPr>
      </w:pPr>
    </w:p>
    <w:p w:rsidR="004D7076" w:rsidRDefault="004D7076" w:rsidP="001F14A4">
      <w:pPr>
        <w:rPr>
          <w:sz w:val="28"/>
          <w:szCs w:val="28"/>
        </w:rPr>
      </w:pPr>
    </w:p>
    <w:p w:rsidR="004D7076" w:rsidRDefault="004D7076" w:rsidP="001F14A4">
      <w:pPr>
        <w:rPr>
          <w:sz w:val="28"/>
          <w:szCs w:val="28"/>
        </w:rPr>
      </w:pPr>
    </w:p>
    <w:p w:rsidR="004D7076" w:rsidRDefault="004D7076" w:rsidP="001F14A4">
      <w:pPr>
        <w:rPr>
          <w:sz w:val="28"/>
          <w:szCs w:val="28"/>
        </w:rPr>
      </w:pPr>
    </w:p>
    <w:p w:rsidR="004D7076" w:rsidRDefault="004D7076" w:rsidP="001F14A4">
      <w:pPr>
        <w:rPr>
          <w:sz w:val="28"/>
          <w:szCs w:val="28"/>
        </w:rPr>
      </w:pPr>
    </w:p>
    <w:p w:rsidR="004D7076" w:rsidRDefault="004D7076" w:rsidP="001F14A4">
      <w:pPr>
        <w:rPr>
          <w:sz w:val="28"/>
          <w:szCs w:val="28"/>
        </w:rPr>
      </w:pPr>
    </w:p>
    <w:p w:rsidR="004D7076" w:rsidRDefault="004D7076" w:rsidP="001F14A4">
      <w:pPr>
        <w:rPr>
          <w:sz w:val="28"/>
          <w:szCs w:val="28"/>
        </w:rPr>
      </w:pPr>
    </w:p>
    <w:p w:rsidR="004D7076" w:rsidRPr="00705A67" w:rsidRDefault="004D7076" w:rsidP="001F14A4">
      <w:pPr>
        <w:rPr>
          <w:sz w:val="28"/>
          <w:szCs w:val="28"/>
        </w:rPr>
      </w:pPr>
    </w:p>
    <w:p w:rsidR="001F14A4" w:rsidRPr="004D7076" w:rsidRDefault="001F14A4" w:rsidP="001F14A4">
      <w:pPr>
        <w:pStyle w:val="a8"/>
        <w:ind w:left="5245"/>
        <w:rPr>
          <w:rFonts w:ascii="Arial" w:hAnsi="Arial" w:cs="Arial"/>
          <w:sz w:val="32"/>
          <w:szCs w:val="32"/>
          <w:lang w:eastAsia="en-US"/>
        </w:rPr>
      </w:pPr>
      <w:r w:rsidRPr="004D7076">
        <w:rPr>
          <w:rFonts w:ascii="Arial" w:hAnsi="Arial" w:cs="Arial"/>
          <w:sz w:val="32"/>
          <w:szCs w:val="32"/>
          <w:lang w:eastAsia="en-US"/>
        </w:rPr>
        <w:lastRenderedPageBreak/>
        <w:t xml:space="preserve">Приложение </w:t>
      </w:r>
    </w:p>
    <w:p w:rsidR="001F14A4" w:rsidRPr="004D7076" w:rsidRDefault="001F14A4" w:rsidP="001F14A4">
      <w:pPr>
        <w:pStyle w:val="a8"/>
        <w:ind w:left="5245"/>
        <w:rPr>
          <w:rFonts w:ascii="Arial" w:hAnsi="Arial" w:cs="Arial"/>
          <w:sz w:val="32"/>
          <w:szCs w:val="32"/>
          <w:lang w:eastAsia="en-US"/>
        </w:rPr>
      </w:pPr>
      <w:r w:rsidRPr="004D7076">
        <w:rPr>
          <w:rFonts w:ascii="Arial" w:hAnsi="Arial" w:cs="Arial"/>
          <w:sz w:val="32"/>
          <w:szCs w:val="32"/>
          <w:lang w:eastAsia="en-US"/>
        </w:rPr>
        <w:t xml:space="preserve">к постановлению </w:t>
      </w:r>
    </w:p>
    <w:p w:rsidR="001F14A4" w:rsidRPr="004D7076" w:rsidRDefault="001F14A4" w:rsidP="001F14A4">
      <w:pPr>
        <w:pStyle w:val="a8"/>
        <w:ind w:left="5245"/>
        <w:rPr>
          <w:rFonts w:ascii="Arial" w:hAnsi="Arial" w:cs="Arial"/>
          <w:sz w:val="32"/>
          <w:szCs w:val="32"/>
          <w:lang w:eastAsia="en-US"/>
        </w:rPr>
      </w:pPr>
      <w:r w:rsidRPr="004D7076">
        <w:rPr>
          <w:rFonts w:ascii="Arial" w:hAnsi="Arial" w:cs="Arial"/>
          <w:sz w:val="32"/>
          <w:szCs w:val="32"/>
          <w:lang w:eastAsia="en-US"/>
        </w:rPr>
        <w:t>Администрации</w:t>
      </w:r>
    </w:p>
    <w:p w:rsidR="001F14A4" w:rsidRPr="004D7076" w:rsidRDefault="001F14A4" w:rsidP="001F14A4">
      <w:pPr>
        <w:pStyle w:val="a8"/>
        <w:ind w:left="5245"/>
        <w:rPr>
          <w:rFonts w:ascii="Arial" w:hAnsi="Arial" w:cs="Arial"/>
          <w:sz w:val="32"/>
          <w:szCs w:val="32"/>
        </w:rPr>
      </w:pPr>
      <w:r w:rsidRPr="004D7076">
        <w:rPr>
          <w:rFonts w:ascii="Arial" w:hAnsi="Arial" w:cs="Arial"/>
          <w:sz w:val="32"/>
          <w:szCs w:val="32"/>
        </w:rPr>
        <w:t>муниципального образования Гавриловский сельсовет Саракташского района Оренбургской области</w:t>
      </w:r>
    </w:p>
    <w:p w:rsidR="001F14A4" w:rsidRPr="004D7076" w:rsidRDefault="001F14A4" w:rsidP="001F14A4">
      <w:pPr>
        <w:pStyle w:val="a8"/>
        <w:ind w:left="5245"/>
        <w:rPr>
          <w:rFonts w:ascii="Arial" w:hAnsi="Arial" w:cs="Arial"/>
          <w:sz w:val="32"/>
          <w:szCs w:val="32"/>
          <w:lang w:eastAsia="en-US"/>
        </w:rPr>
      </w:pPr>
      <w:r w:rsidRPr="004D7076">
        <w:rPr>
          <w:rFonts w:ascii="Arial" w:hAnsi="Arial" w:cs="Arial"/>
          <w:sz w:val="32"/>
          <w:szCs w:val="32"/>
          <w:lang w:eastAsia="en-US"/>
        </w:rPr>
        <w:t xml:space="preserve">от </w:t>
      </w:r>
      <w:r w:rsidR="00FF7FF6" w:rsidRPr="004D7076">
        <w:rPr>
          <w:rFonts w:ascii="Arial" w:hAnsi="Arial" w:cs="Arial"/>
          <w:sz w:val="32"/>
          <w:szCs w:val="32"/>
          <w:lang w:eastAsia="en-US"/>
        </w:rPr>
        <w:t>30</w:t>
      </w:r>
      <w:r w:rsidR="0003425E" w:rsidRPr="004D7076">
        <w:rPr>
          <w:rFonts w:ascii="Arial" w:hAnsi="Arial" w:cs="Arial"/>
          <w:sz w:val="32"/>
          <w:szCs w:val="32"/>
          <w:lang w:eastAsia="en-US"/>
        </w:rPr>
        <w:t>.03.2017 г.</w:t>
      </w:r>
      <w:r w:rsidRPr="004D7076">
        <w:rPr>
          <w:rFonts w:ascii="Arial" w:hAnsi="Arial" w:cs="Arial"/>
          <w:sz w:val="32"/>
          <w:szCs w:val="32"/>
          <w:lang w:eastAsia="en-US"/>
        </w:rPr>
        <w:t xml:space="preserve"> № </w:t>
      </w:r>
      <w:r w:rsidR="00FF7FF6" w:rsidRPr="004D7076">
        <w:rPr>
          <w:rFonts w:ascii="Arial" w:hAnsi="Arial" w:cs="Arial"/>
          <w:sz w:val="32"/>
          <w:szCs w:val="32"/>
          <w:lang w:eastAsia="en-US"/>
        </w:rPr>
        <w:t>15</w:t>
      </w:r>
      <w:r w:rsidRPr="004D7076">
        <w:rPr>
          <w:rFonts w:ascii="Arial" w:hAnsi="Arial" w:cs="Arial"/>
          <w:sz w:val="32"/>
          <w:szCs w:val="32"/>
          <w:lang w:eastAsia="en-US"/>
        </w:rPr>
        <w:t>-п</w:t>
      </w:r>
    </w:p>
    <w:p w:rsidR="001F14A4" w:rsidRPr="00705A67" w:rsidRDefault="001F14A4" w:rsidP="001F14A4">
      <w:pPr>
        <w:pStyle w:val="ConsPlusNormal"/>
        <w:jc w:val="both"/>
        <w:rPr>
          <w:rFonts w:ascii="Times New Roman" w:hAnsi="Times New Roman" w:cs="Times New Roman"/>
          <w:sz w:val="28"/>
          <w:szCs w:val="28"/>
        </w:rPr>
      </w:pPr>
    </w:p>
    <w:p w:rsidR="001F14A4" w:rsidRPr="004D7076" w:rsidRDefault="001F14A4" w:rsidP="001F14A4">
      <w:pPr>
        <w:pStyle w:val="ConsPlusTitle"/>
        <w:jc w:val="center"/>
        <w:rPr>
          <w:rFonts w:ascii="Arial" w:hAnsi="Arial" w:cs="Arial"/>
          <w:sz w:val="24"/>
          <w:szCs w:val="24"/>
        </w:rPr>
      </w:pPr>
      <w:bookmarkStart w:id="2" w:name="P43"/>
      <w:bookmarkEnd w:id="2"/>
      <w:r w:rsidRPr="004D7076">
        <w:rPr>
          <w:rFonts w:ascii="Arial" w:hAnsi="Arial" w:cs="Arial"/>
          <w:sz w:val="24"/>
          <w:szCs w:val="24"/>
        </w:rPr>
        <w:t>Правила</w:t>
      </w:r>
    </w:p>
    <w:p w:rsidR="001F14A4" w:rsidRPr="004D7076" w:rsidRDefault="001F14A4" w:rsidP="001F14A4">
      <w:pPr>
        <w:pStyle w:val="ConsPlusTitle"/>
        <w:jc w:val="center"/>
        <w:rPr>
          <w:rFonts w:ascii="Arial" w:hAnsi="Arial" w:cs="Arial"/>
          <w:sz w:val="24"/>
          <w:szCs w:val="24"/>
        </w:rPr>
      </w:pPr>
      <w:r w:rsidRPr="004D7076">
        <w:rPr>
          <w:rFonts w:ascii="Arial" w:hAnsi="Arial" w:cs="Arial"/>
          <w:sz w:val="24"/>
          <w:szCs w:val="24"/>
        </w:rPr>
        <w:t xml:space="preserve">определения требований к закупаемым Администрацией муниципального образования Гавриловский сельсовет Саракташского района Оренбургской области отдельным видам товаров, работ, услуг </w:t>
      </w:r>
    </w:p>
    <w:p w:rsidR="001F14A4" w:rsidRPr="004D7076" w:rsidRDefault="001F14A4" w:rsidP="001F14A4">
      <w:pPr>
        <w:pStyle w:val="ConsPlusTitle"/>
        <w:jc w:val="center"/>
        <w:rPr>
          <w:rFonts w:ascii="Arial" w:hAnsi="Arial" w:cs="Arial"/>
          <w:sz w:val="24"/>
          <w:szCs w:val="24"/>
        </w:rPr>
      </w:pPr>
      <w:r w:rsidRPr="004D7076">
        <w:rPr>
          <w:rFonts w:ascii="Arial" w:hAnsi="Arial" w:cs="Arial"/>
          <w:sz w:val="24"/>
          <w:szCs w:val="24"/>
        </w:rPr>
        <w:t>(в том числе предельные цены товаров, работ, услуг)</w:t>
      </w:r>
    </w:p>
    <w:p w:rsidR="001F14A4" w:rsidRPr="004D7076" w:rsidRDefault="001F14A4" w:rsidP="001F14A4">
      <w:pPr>
        <w:pStyle w:val="ConsPlusNormal"/>
        <w:ind w:firstLine="540"/>
        <w:jc w:val="both"/>
        <w:rPr>
          <w:rFonts w:ascii="Arial" w:hAnsi="Arial" w:cs="Arial"/>
          <w:sz w:val="24"/>
          <w:szCs w:val="24"/>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1. Настоящие Правила устанавливают порядок определения требований к закупаемым муниципальным органом отдельным видам товаров, работ, услуг (в том числе предельные цены товаров, работ, услуг).</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Под видами товаров, работ, услуг в настоящих Правилах понимаются виды товаров, работ, услуг, соответствующие 6-значному коду позиции по Общероссийскому </w:t>
      </w:r>
      <w:hyperlink r:id="rId7" w:history="1">
        <w:r w:rsidRPr="004D7076">
          <w:rPr>
            <w:rFonts w:ascii="Arial" w:hAnsi="Arial" w:cs="Arial"/>
            <w:sz w:val="24"/>
            <w:szCs w:val="24"/>
          </w:rPr>
          <w:t>классификатору</w:t>
        </w:r>
      </w:hyperlink>
      <w:r w:rsidRPr="004D7076">
        <w:rPr>
          <w:rFonts w:ascii="Arial" w:hAnsi="Arial" w:cs="Arial"/>
          <w:sz w:val="24"/>
          <w:szCs w:val="24"/>
        </w:rPr>
        <w:t xml:space="preserve"> продукции по видам экономической деятельности.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2. Администрация муниципального образования Гавриловский сельсовет Саракташского района Оренбургской области_ утверждает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в отношении которых устанавливаются потребительские свойства (в том числе характеристики качества), иные характеристики, имеющие влияние на цену отдельных видов товаров, работ, услуг, а также предельные цены товаров, работ, услуг (далее – ведомственный перечень).</w:t>
      </w:r>
    </w:p>
    <w:p w:rsidR="001F14A4" w:rsidRPr="004D7076" w:rsidRDefault="001F14A4" w:rsidP="001F14A4">
      <w:pPr>
        <w:pStyle w:val="ConsPlusNormal"/>
        <w:ind w:firstLine="540"/>
        <w:jc w:val="both"/>
        <w:rPr>
          <w:rFonts w:ascii="Arial" w:hAnsi="Arial" w:cs="Arial"/>
          <w:sz w:val="24"/>
          <w:szCs w:val="24"/>
        </w:rPr>
      </w:pPr>
      <w:bookmarkStart w:id="3" w:name="P59"/>
      <w:bookmarkEnd w:id="3"/>
      <w:r w:rsidRPr="004D7076">
        <w:rPr>
          <w:rFonts w:ascii="Arial" w:hAnsi="Arial" w:cs="Arial"/>
          <w:sz w:val="24"/>
          <w:szCs w:val="24"/>
        </w:rPr>
        <w:t xml:space="preserve">3. Ведомственный перечень составляется по форме согласно приложению N 1 к настоящим Правилам на основании обязательного </w:t>
      </w:r>
      <w:hyperlink w:anchor="P188" w:history="1">
        <w:r w:rsidRPr="004D7076">
          <w:rPr>
            <w:rFonts w:ascii="Arial" w:hAnsi="Arial" w:cs="Arial"/>
            <w:sz w:val="24"/>
            <w:szCs w:val="24"/>
          </w:rPr>
          <w:t>перечня</w:t>
        </w:r>
      </w:hyperlink>
      <w:r w:rsidRPr="004D7076">
        <w:rPr>
          <w:rFonts w:ascii="Arial" w:hAnsi="Arial" w:cs="Arial"/>
          <w:sz w:val="24"/>
          <w:szCs w:val="24"/>
        </w:rPr>
        <w:t xml:space="preserve"> отдельных видов товаров, работ, услуг, которым определяются требования к потребительским свойствам (в том числе качеству) и иным характеристикам отдельных видов товаров, работ, услуг (в том числе предельные цены товаров, работ, услуг), предусмотренного приложением N 2 к настоящим Правилам (далее - обязательный перечень).</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В отношении отдельных видов товаров, работ, услуг, включенных в обязательный перечень, в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Администрация муниципального образования Гавриловский сельсовет Саракташского района Оренбургской области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lastRenderedPageBreak/>
        <w:t>4. Отдельные виды товаров, работ, услуг, не включенные в обязательный перечень, подлежат включению в перечень при условии, если средняя арифметическая сумма значений следующих критериев превышает 20 процентов:</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а) доли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заказчиком, и реестр контрактов, содержащих сведения, составляющие государственную тайну, муниципальным органом в общем объеме оплаты по контрактам, включенным в указанные реестры (по графикам платежей), заключенным муниципальным органом;</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б) доли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5. Муниципальный орган при включении в ведомственный перечень отдельных видов товаров, работ, услуг, не указанных в обязательном перечне, применяют установленные </w:t>
      </w:r>
      <w:hyperlink w:anchor="P59" w:history="1">
        <w:r w:rsidRPr="004D7076">
          <w:rPr>
            <w:rFonts w:ascii="Arial" w:hAnsi="Arial" w:cs="Arial"/>
            <w:sz w:val="24"/>
            <w:szCs w:val="24"/>
          </w:rPr>
          <w:t>пунктом 3</w:t>
        </w:r>
      </w:hyperlink>
      <w:r w:rsidRPr="004D7076">
        <w:rPr>
          <w:rFonts w:ascii="Arial" w:hAnsi="Arial" w:cs="Arial"/>
          <w:sz w:val="24"/>
          <w:szCs w:val="24"/>
        </w:rPr>
        <w:t xml:space="preserve"> настоящих Правил критерии исходя из определения их значений в процентном отношении к объему осуществляемых муниципальным органом закупок.</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6. В целях формирования ведомственного перечня муниципальным орган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9" w:history="1">
        <w:r w:rsidRPr="004D7076">
          <w:rPr>
            <w:rFonts w:ascii="Arial" w:hAnsi="Arial" w:cs="Arial"/>
            <w:sz w:val="24"/>
            <w:szCs w:val="24"/>
          </w:rPr>
          <w:t>пунктом 3</w:t>
        </w:r>
      </w:hyperlink>
      <w:r w:rsidRPr="004D7076">
        <w:rPr>
          <w:rFonts w:ascii="Arial" w:hAnsi="Arial" w:cs="Arial"/>
          <w:sz w:val="24"/>
          <w:szCs w:val="24"/>
        </w:rPr>
        <w:t xml:space="preserve"> настоящих Правил.</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7. Ведомственный перечень формируется с учетом:</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б) положений </w:t>
      </w:r>
      <w:hyperlink r:id="rId8" w:history="1">
        <w:r w:rsidRPr="004D7076">
          <w:rPr>
            <w:rFonts w:ascii="Arial" w:hAnsi="Arial" w:cs="Arial"/>
            <w:sz w:val="24"/>
            <w:szCs w:val="24"/>
          </w:rPr>
          <w:t>статьи 33</w:t>
        </w:r>
      </w:hyperlink>
      <w:r w:rsidRPr="004D7076">
        <w:rPr>
          <w:rFonts w:ascii="Arial" w:hAnsi="Arial" w:cs="Arial"/>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в) принципа обеспечения конкуренции, определенного </w:t>
      </w:r>
      <w:hyperlink r:id="rId9" w:history="1">
        <w:r w:rsidRPr="004D7076">
          <w:rPr>
            <w:rFonts w:ascii="Arial" w:hAnsi="Arial" w:cs="Arial"/>
            <w:sz w:val="24"/>
            <w:szCs w:val="24"/>
          </w:rPr>
          <w:t>статьей 8</w:t>
        </w:r>
      </w:hyperlink>
      <w:r w:rsidRPr="004D7076">
        <w:rPr>
          <w:rFonts w:ascii="Arial" w:hAnsi="Arial" w:cs="Arial"/>
          <w:sz w:val="24"/>
          <w:szCs w:val="24"/>
        </w:rPr>
        <w:t xml:space="preserve"> Федерального закона N 44-ФЗ.</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8.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 работ, услуг:</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а) потребительские свойства (в том числе качество и иные характеристики);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б) иные характеристики (свойства), не являющиеся потребительскими свойствами;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в) предельные цены товаров, работ, услуг.</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9. Администрация муниципального образования Гавриловский сельсовет Саракташского района Оренбургской области при формировании ведомственного перечня вправе включить в него дополнительно:</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а) отдельные виды товаров, работ, услуг, не указанные в обязательном перечне и не соответствующие критериям, указанным в </w:t>
      </w:r>
      <w:hyperlink w:anchor="P59" w:history="1">
        <w:r w:rsidRPr="004D7076">
          <w:rPr>
            <w:rFonts w:ascii="Arial" w:hAnsi="Arial" w:cs="Arial"/>
            <w:sz w:val="24"/>
            <w:szCs w:val="24"/>
          </w:rPr>
          <w:t>пункте 3</w:t>
        </w:r>
      </w:hyperlink>
      <w:r w:rsidRPr="004D7076">
        <w:rPr>
          <w:rFonts w:ascii="Arial" w:hAnsi="Arial" w:cs="Arial"/>
          <w:sz w:val="24"/>
          <w:szCs w:val="24"/>
        </w:rPr>
        <w:t xml:space="preserve"> настоящих Правил;</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в) значения количественных и (или) качественных показателей характеристик </w:t>
      </w:r>
      <w:r w:rsidRPr="004D7076">
        <w:rPr>
          <w:rFonts w:ascii="Arial" w:hAnsi="Arial" w:cs="Arial"/>
          <w:sz w:val="24"/>
          <w:szCs w:val="24"/>
        </w:rPr>
        <w:lastRenderedPageBreak/>
        <w:t xml:space="preserve">(свойств)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10" w:history="1">
        <w:r w:rsidRPr="004D7076">
          <w:rPr>
            <w:rFonts w:ascii="Arial" w:hAnsi="Arial" w:cs="Arial"/>
            <w:sz w:val="24"/>
            <w:szCs w:val="24"/>
          </w:rPr>
          <w:t>приложения N 1</w:t>
        </w:r>
      </w:hyperlink>
      <w:r w:rsidRPr="004D7076">
        <w:rPr>
          <w:rFonts w:ascii="Arial" w:hAnsi="Arial" w:cs="Arial"/>
          <w:sz w:val="24"/>
          <w:szCs w:val="24"/>
        </w:rPr>
        <w:t xml:space="preserve"> к настоящим Правилам, в том числе с учетом 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а) с учетом категорий и (или) групп должностей работников Администрации муниципального образования Гавриловский сельсовет Саракташского района Оренбургской области, если затраты на их приобретение в соответствии с требованиями к определению нормативных затрат на обеспечение функций Администрации муниципального образования Гавриловский сельсовет Саракташского района Оренбургской области, утвержденными постановлением Администрации муниципального образования Гавриловский сельсовет Саракташского района Оренбургской области (далее - требования к определению нормативных затрат), определяются с учетом категорий и (или) групп должностей работников;</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Администрацией муниципального образования Гавриловский сельсовет Саракташского района Оренбургской области.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0" w:history="1">
        <w:r w:rsidRPr="004D7076">
          <w:rPr>
            <w:rFonts w:ascii="Arial" w:hAnsi="Arial" w:cs="Arial"/>
            <w:sz w:val="24"/>
            <w:szCs w:val="24"/>
          </w:rPr>
          <w:t>классификатором</w:t>
        </w:r>
      </w:hyperlink>
      <w:r w:rsidRPr="004D7076">
        <w:rPr>
          <w:rFonts w:ascii="Arial" w:hAnsi="Arial" w:cs="Arial"/>
          <w:sz w:val="24"/>
          <w:szCs w:val="24"/>
        </w:rPr>
        <w:t xml:space="preserve"> единиц измерения.</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Предельные цены товаров, работ, услуг устанавливаются в рублях в абсолютном денежном выражении (с точностью до второго знака после запятой).</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12.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Pr="004D7076">
          <w:rPr>
            <w:rFonts w:ascii="Arial" w:hAnsi="Arial" w:cs="Arial"/>
            <w:sz w:val="24"/>
            <w:szCs w:val="24"/>
          </w:rPr>
          <w:t>классификатором</w:t>
        </w:r>
      </w:hyperlink>
      <w:r w:rsidRPr="004D7076">
        <w:rPr>
          <w:rFonts w:ascii="Arial" w:hAnsi="Arial" w:cs="Arial"/>
          <w:sz w:val="24"/>
          <w:szCs w:val="24"/>
        </w:rPr>
        <w:t xml:space="preserve"> продукции по видам экономической деятельности.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 xml:space="preserve">13. Утвержденный Администрацией муниципального образования Гавриловский сельсовет Саракташского района Оренбургской области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w:t>
      </w:r>
      <w:r w:rsidRPr="004D7076">
        <w:rPr>
          <w:rFonts w:ascii="Arial" w:hAnsi="Arial" w:cs="Arial"/>
          <w:sz w:val="24"/>
          <w:szCs w:val="24"/>
        </w:rPr>
        <w:lastRenderedPageBreak/>
        <w:t>(выполнения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1F14A4" w:rsidRPr="004D7076" w:rsidRDefault="001F14A4" w:rsidP="001F14A4">
      <w:pPr>
        <w:rPr>
          <w:rFonts w:ascii="Arial" w:hAnsi="Arial" w:cs="Arial"/>
          <w:sz w:val="24"/>
          <w:szCs w:val="24"/>
        </w:rPr>
        <w:sectPr w:rsidR="001F14A4" w:rsidRPr="004D7076" w:rsidSect="001F14A4">
          <w:pgSz w:w="11906" w:h="16838"/>
          <w:pgMar w:top="1134" w:right="850" w:bottom="1134" w:left="1701" w:header="708" w:footer="708" w:gutter="0"/>
          <w:cols w:space="708"/>
          <w:docGrid w:linePitch="360"/>
        </w:sectPr>
      </w:pP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lastRenderedPageBreak/>
        <w:t>Приложение 1</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к правилам</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определения требований к закупаемым</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Администрацией </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муниципального образования </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Гавриловский сельсовет </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Саракташского района </w:t>
      </w:r>
    </w:p>
    <w:p w:rsidR="001F14A4" w:rsidRPr="004D7076" w:rsidRDefault="001F14A4" w:rsidP="001F14A4">
      <w:pPr>
        <w:pStyle w:val="ConsPlusNormal"/>
        <w:jc w:val="right"/>
        <w:rPr>
          <w:rFonts w:ascii="Arial" w:hAnsi="Arial" w:cs="Arial"/>
          <w:color w:val="FF0000"/>
          <w:sz w:val="24"/>
          <w:szCs w:val="24"/>
        </w:rPr>
      </w:pPr>
      <w:r w:rsidRPr="004D7076">
        <w:rPr>
          <w:rFonts w:ascii="Arial" w:hAnsi="Arial" w:cs="Arial"/>
          <w:sz w:val="24"/>
          <w:szCs w:val="24"/>
        </w:rPr>
        <w:t>Оренбургской области</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отдельным видам товаров, работ,</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услуг (в том числе предельные</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цены товаров, работ, услуг)</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(форма)</w:t>
      </w: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jc w:val="center"/>
        <w:rPr>
          <w:rFonts w:ascii="Arial" w:hAnsi="Arial" w:cs="Arial"/>
          <w:sz w:val="24"/>
          <w:szCs w:val="24"/>
        </w:rPr>
      </w:pPr>
      <w:bookmarkStart w:id="4" w:name="P110"/>
      <w:bookmarkEnd w:id="4"/>
      <w:r w:rsidRPr="004D7076">
        <w:rPr>
          <w:rFonts w:ascii="Arial" w:hAnsi="Arial" w:cs="Arial"/>
          <w:sz w:val="24"/>
          <w:szCs w:val="24"/>
        </w:rPr>
        <w:t>Перечень</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отдельных видов товаров, работ, услуг,</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их потребительские свойства (в том числе качество)</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и иные характеристики (в том числе предельные цены</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товаров, работ, услуг)</w:t>
      </w:r>
    </w:p>
    <w:p w:rsidR="001F14A4" w:rsidRPr="004D7076" w:rsidRDefault="001F14A4" w:rsidP="001F14A4">
      <w:pPr>
        <w:pStyle w:val="ConsPlusNormal"/>
        <w:jc w:val="both"/>
        <w:rPr>
          <w:rFonts w:ascii="Arial" w:hAnsi="Arial" w:cs="Arial"/>
          <w:sz w:val="24"/>
          <w:szCs w:val="24"/>
        </w:rPr>
      </w:pP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907"/>
        <w:gridCol w:w="2041"/>
        <w:gridCol w:w="907"/>
        <w:gridCol w:w="970"/>
        <w:gridCol w:w="1134"/>
        <w:gridCol w:w="1417"/>
        <w:gridCol w:w="1757"/>
        <w:gridCol w:w="1757"/>
        <w:gridCol w:w="1984"/>
        <w:gridCol w:w="1871"/>
      </w:tblGrid>
      <w:tr w:rsidR="001F14A4" w:rsidRPr="004D7076" w:rsidTr="001F14A4">
        <w:tc>
          <w:tcPr>
            <w:tcW w:w="624"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N п/п</w:t>
            </w:r>
          </w:p>
        </w:tc>
        <w:tc>
          <w:tcPr>
            <w:tcW w:w="907"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Код по </w:t>
            </w:r>
            <w:hyperlink r:id="rId12" w:history="1">
              <w:r w:rsidRPr="004D7076">
                <w:rPr>
                  <w:rFonts w:ascii="Arial" w:hAnsi="Arial" w:cs="Arial"/>
                  <w:color w:val="0000FF"/>
                  <w:sz w:val="24"/>
                  <w:szCs w:val="24"/>
                </w:rPr>
                <w:t>ОКПД</w:t>
              </w:r>
            </w:hyperlink>
          </w:p>
        </w:tc>
        <w:tc>
          <w:tcPr>
            <w:tcW w:w="2041"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Наименование отдельного вида товаров, работ, услуг</w:t>
            </w:r>
          </w:p>
        </w:tc>
        <w:tc>
          <w:tcPr>
            <w:tcW w:w="1877" w:type="dxa"/>
            <w:gridSpan w:val="2"/>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Единица измерения</w:t>
            </w:r>
          </w:p>
        </w:tc>
        <w:tc>
          <w:tcPr>
            <w:tcW w:w="2551" w:type="dxa"/>
            <w:gridSpan w:val="2"/>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Требования к потребительским свойствам (в том числе качеству) и иным характеристикам товаров, работ, услуг, включенных в обязательный </w:t>
            </w:r>
            <w:hyperlink w:anchor="P188" w:history="1">
              <w:r w:rsidRPr="004D7076">
                <w:rPr>
                  <w:rFonts w:ascii="Arial" w:hAnsi="Arial" w:cs="Arial"/>
                  <w:color w:val="0000FF"/>
                  <w:sz w:val="24"/>
                  <w:szCs w:val="24"/>
                </w:rPr>
                <w:t>перечень</w:t>
              </w:r>
            </w:hyperlink>
            <w:r w:rsidRPr="004D7076">
              <w:rPr>
                <w:rFonts w:ascii="Arial" w:hAnsi="Arial" w:cs="Arial"/>
                <w:sz w:val="24"/>
                <w:szCs w:val="24"/>
              </w:rPr>
              <w:t xml:space="preserve"> отдельных видов товаров, работ, услуг, утвержденный постановлением Администрации муниципального </w:t>
            </w:r>
            <w:r w:rsidRPr="004D7076">
              <w:rPr>
                <w:rFonts w:ascii="Arial" w:hAnsi="Arial" w:cs="Arial"/>
                <w:sz w:val="24"/>
                <w:szCs w:val="24"/>
              </w:rPr>
              <w:lastRenderedPageBreak/>
              <w:t>образования Гавриловский сельсовет Саракташского района Оренбургской области</w:t>
            </w:r>
          </w:p>
        </w:tc>
        <w:tc>
          <w:tcPr>
            <w:tcW w:w="7369" w:type="dxa"/>
            <w:gridSpan w:val="4"/>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Требования к потребительским свойствам (в том числе качеству) и иным характеристикам, утвержденные Администрацией муниципального образования Гавриловский сельсовет Саракташского района Оренбургской области</w:t>
            </w:r>
          </w:p>
        </w:tc>
      </w:tr>
      <w:tr w:rsidR="001F14A4" w:rsidRPr="004D7076" w:rsidTr="001F14A4">
        <w:tc>
          <w:tcPr>
            <w:tcW w:w="624" w:type="dxa"/>
            <w:vMerge/>
          </w:tcPr>
          <w:p w:rsidR="001F14A4" w:rsidRPr="004D7076" w:rsidRDefault="001F14A4" w:rsidP="001F14A4">
            <w:pPr>
              <w:rPr>
                <w:rFonts w:ascii="Arial" w:hAnsi="Arial" w:cs="Arial"/>
                <w:sz w:val="24"/>
                <w:szCs w:val="24"/>
              </w:rPr>
            </w:pPr>
          </w:p>
        </w:tc>
        <w:tc>
          <w:tcPr>
            <w:tcW w:w="907" w:type="dxa"/>
            <w:vMerge/>
          </w:tcPr>
          <w:p w:rsidR="001F14A4" w:rsidRPr="004D7076" w:rsidRDefault="001F14A4" w:rsidP="001F14A4">
            <w:pPr>
              <w:rPr>
                <w:rFonts w:ascii="Arial" w:hAnsi="Arial" w:cs="Arial"/>
                <w:sz w:val="24"/>
                <w:szCs w:val="24"/>
              </w:rPr>
            </w:pPr>
          </w:p>
        </w:tc>
        <w:tc>
          <w:tcPr>
            <w:tcW w:w="2041" w:type="dxa"/>
            <w:vMerge/>
          </w:tcPr>
          <w:p w:rsidR="001F14A4" w:rsidRPr="004D7076" w:rsidRDefault="001F14A4" w:rsidP="001F14A4">
            <w:pPr>
              <w:rPr>
                <w:rFonts w:ascii="Arial" w:hAnsi="Arial" w:cs="Arial"/>
                <w:sz w:val="24"/>
                <w:szCs w:val="24"/>
              </w:rPr>
            </w:pPr>
          </w:p>
        </w:tc>
        <w:tc>
          <w:tcPr>
            <w:tcW w:w="90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код по </w:t>
            </w:r>
            <w:hyperlink r:id="rId13" w:history="1">
              <w:r w:rsidRPr="004D7076">
                <w:rPr>
                  <w:rFonts w:ascii="Arial" w:hAnsi="Arial" w:cs="Arial"/>
                  <w:color w:val="0000FF"/>
                  <w:sz w:val="24"/>
                  <w:szCs w:val="24"/>
                </w:rPr>
                <w:t>ОКЕИ</w:t>
              </w:r>
            </w:hyperlink>
          </w:p>
        </w:tc>
        <w:tc>
          <w:tcPr>
            <w:tcW w:w="97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наименование</w:t>
            </w:r>
          </w:p>
        </w:tc>
        <w:tc>
          <w:tcPr>
            <w:tcW w:w="113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характеристика</w:t>
            </w:r>
          </w:p>
        </w:tc>
        <w:tc>
          <w:tcPr>
            <w:tcW w:w="141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значение характеристики</w:t>
            </w:r>
          </w:p>
        </w:tc>
        <w:tc>
          <w:tcPr>
            <w:tcW w:w="175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характеристика</w:t>
            </w:r>
          </w:p>
        </w:tc>
        <w:tc>
          <w:tcPr>
            <w:tcW w:w="175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значение характеристики</w:t>
            </w:r>
          </w:p>
        </w:tc>
        <w:tc>
          <w:tcPr>
            <w:tcW w:w="198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обоснование отклонения значения характеристики от утвержденной</w:t>
            </w:r>
          </w:p>
        </w:tc>
        <w:tc>
          <w:tcPr>
            <w:tcW w:w="1871"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функциональное назначение </w:t>
            </w:r>
            <w:hyperlink w:anchor="P167" w:history="1">
              <w:r w:rsidRPr="004D7076">
                <w:rPr>
                  <w:rFonts w:ascii="Arial" w:hAnsi="Arial" w:cs="Arial"/>
                  <w:color w:val="0000FF"/>
                  <w:sz w:val="24"/>
                  <w:szCs w:val="24"/>
                </w:rPr>
                <w:t>&lt;*&gt;</w:t>
              </w:r>
            </w:hyperlink>
          </w:p>
        </w:tc>
      </w:tr>
      <w:tr w:rsidR="001F14A4" w:rsidRPr="004D7076" w:rsidTr="001F14A4">
        <w:tc>
          <w:tcPr>
            <w:tcW w:w="15369" w:type="dxa"/>
            <w:gridSpan w:val="11"/>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Отдельные виды товаров, работ, услуг, включенные в обязательный </w:t>
            </w:r>
            <w:hyperlink w:anchor="P188" w:history="1">
              <w:r w:rsidRPr="004D7076">
                <w:rPr>
                  <w:rFonts w:ascii="Arial" w:hAnsi="Arial" w:cs="Arial"/>
                  <w:sz w:val="24"/>
                  <w:szCs w:val="24"/>
                </w:rPr>
                <w:t>перечень</w:t>
              </w:r>
            </w:hyperlink>
            <w:r w:rsidRPr="004D7076">
              <w:rPr>
                <w:rFonts w:ascii="Arial" w:hAnsi="Arial" w:cs="Arial"/>
                <w:sz w:val="24"/>
                <w:szCs w:val="24"/>
              </w:rPr>
              <w:t xml:space="preserve"> отдельных видов товаров, работ, услуг, предусмотренный приложением N 2 к правилам определения требований к закупаемым Администрацией муниципального образования Гавриловский сельсовет Саракташского района Оренбургской области отдельным видам товаров, работ, услуг (в том числе предельные цены товаров, работ, услуг), утвержденный постановлением Администрации муниципального образования Гавриловский сельсовет Саракташского района Оренбургской области</w:t>
            </w:r>
          </w:p>
        </w:tc>
      </w:tr>
      <w:tr w:rsidR="001F14A4" w:rsidRPr="004D7076" w:rsidTr="001F14A4">
        <w:tc>
          <w:tcPr>
            <w:tcW w:w="62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w:t>
            </w:r>
          </w:p>
        </w:tc>
        <w:tc>
          <w:tcPr>
            <w:tcW w:w="907" w:type="dxa"/>
          </w:tcPr>
          <w:p w:rsidR="001F14A4" w:rsidRPr="004D7076" w:rsidRDefault="001F14A4" w:rsidP="001F14A4">
            <w:pPr>
              <w:pStyle w:val="ConsPlusNormal"/>
              <w:rPr>
                <w:rFonts w:ascii="Arial" w:hAnsi="Arial" w:cs="Arial"/>
                <w:sz w:val="24"/>
                <w:szCs w:val="24"/>
              </w:rPr>
            </w:pPr>
          </w:p>
        </w:tc>
        <w:tc>
          <w:tcPr>
            <w:tcW w:w="2041" w:type="dxa"/>
          </w:tcPr>
          <w:p w:rsidR="001F14A4" w:rsidRPr="004D7076" w:rsidRDefault="001F14A4" w:rsidP="001F14A4">
            <w:pPr>
              <w:pStyle w:val="ConsPlusNormal"/>
              <w:rPr>
                <w:rFonts w:ascii="Arial" w:hAnsi="Arial" w:cs="Arial"/>
                <w:sz w:val="24"/>
                <w:szCs w:val="24"/>
              </w:rPr>
            </w:pPr>
          </w:p>
        </w:tc>
        <w:tc>
          <w:tcPr>
            <w:tcW w:w="907" w:type="dxa"/>
          </w:tcPr>
          <w:p w:rsidR="001F14A4" w:rsidRPr="004D7076" w:rsidRDefault="001F14A4" w:rsidP="001F14A4">
            <w:pPr>
              <w:pStyle w:val="ConsPlusNormal"/>
              <w:rPr>
                <w:rFonts w:ascii="Arial" w:hAnsi="Arial" w:cs="Arial"/>
                <w:sz w:val="24"/>
                <w:szCs w:val="24"/>
              </w:rPr>
            </w:pPr>
          </w:p>
        </w:tc>
        <w:tc>
          <w:tcPr>
            <w:tcW w:w="970" w:type="dxa"/>
          </w:tcPr>
          <w:p w:rsidR="001F14A4" w:rsidRPr="004D7076" w:rsidRDefault="001F14A4" w:rsidP="001F14A4">
            <w:pPr>
              <w:pStyle w:val="ConsPlusNormal"/>
              <w:rPr>
                <w:rFonts w:ascii="Arial" w:hAnsi="Arial" w:cs="Arial"/>
                <w:sz w:val="24"/>
                <w:szCs w:val="24"/>
              </w:rPr>
            </w:pPr>
          </w:p>
        </w:tc>
        <w:tc>
          <w:tcPr>
            <w:tcW w:w="1134" w:type="dxa"/>
          </w:tcPr>
          <w:p w:rsidR="001F14A4" w:rsidRPr="004D7076" w:rsidRDefault="001F14A4" w:rsidP="001F14A4">
            <w:pPr>
              <w:pStyle w:val="ConsPlusNormal"/>
              <w:rPr>
                <w:rFonts w:ascii="Arial" w:hAnsi="Arial" w:cs="Arial"/>
                <w:sz w:val="24"/>
                <w:szCs w:val="24"/>
              </w:rPr>
            </w:pPr>
          </w:p>
        </w:tc>
        <w:tc>
          <w:tcPr>
            <w:tcW w:w="1417" w:type="dxa"/>
          </w:tcPr>
          <w:p w:rsidR="001F14A4" w:rsidRPr="004D7076" w:rsidRDefault="001F14A4" w:rsidP="001F14A4">
            <w:pPr>
              <w:pStyle w:val="ConsPlusNormal"/>
              <w:rPr>
                <w:rFonts w:ascii="Arial" w:hAnsi="Arial" w:cs="Arial"/>
                <w:sz w:val="24"/>
                <w:szCs w:val="24"/>
              </w:rPr>
            </w:pPr>
          </w:p>
        </w:tc>
        <w:tc>
          <w:tcPr>
            <w:tcW w:w="1757" w:type="dxa"/>
          </w:tcPr>
          <w:p w:rsidR="001F14A4" w:rsidRPr="004D7076" w:rsidRDefault="001F14A4" w:rsidP="001F14A4">
            <w:pPr>
              <w:pStyle w:val="ConsPlusNormal"/>
              <w:rPr>
                <w:rFonts w:ascii="Arial" w:hAnsi="Arial" w:cs="Arial"/>
                <w:sz w:val="24"/>
                <w:szCs w:val="24"/>
              </w:rPr>
            </w:pPr>
          </w:p>
        </w:tc>
        <w:tc>
          <w:tcPr>
            <w:tcW w:w="1757" w:type="dxa"/>
          </w:tcPr>
          <w:p w:rsidR="001F14A4" w:rsidRPr="004D7076" w:rsidRDefault="001F14A4" w:rsidP="001F14A4">
            <w:pPr>
              <w:pStyle w:val="ConsPlusNormal"/>
              <w:rPr>
                <w:rFonts w:ascii="Arial" w:hAnsi="Arial" w:cs="Arial"/>
                <w:sz w:val="24"/>
                <w:szCs w:val="24"/>
              </w:rPr>
            </w:pPr>
          </w:p>
        </w:tc>
        <w:tc>
          <w:tcPr>
            <w:tcW w:w="1984" w:type="dxa"/>
          </w:tcPr>
          <w:p w:rsidR="001F14A4" w:rsidRPr="004D7076" w:rsidRDefault="001F14A4" w:rsidP="001F14A4">
            <w:pPr>
              <w:pStyle w:val="ConsPlusNormal"/>
              <w:rPr>
                <w:rFonts w:ascii="Arial" w:hAnsi="Arial" w:cs="Arial"/>
                <w:sz w:val="24"/>
                <w:szCs w:val="24"/>
              </w:rPr>
            </w:pPr>
          </w:p>
        </w:tc>
        <w:tc>
          <w:tcPr>
            <w:tcW w:w="1871" w:type="dxa"/>
          </w:tcPr>
          <w:p w:rsidR="001F14A4" w:rsidRPr="004D7076" w:rsidRDefault="001F14A4" w:rsidP="001F14A4">
            <w:pPr>
              <w:pStyle w:val="ConsPlusNormal"/>
              <w:rPr>
                <w:rFonts w:ascii="Arial" w:hAnsi="Arial" w:cs="Arial"/>
                <w:sz w:val="24"/>
                <w:szCs w:val="24"/>
              </w:rPr>
            </w:pPr>
          </w:p>
        </w:tc>
      </w:tr>
      <w:tr w:rsidR="001F14A4" w:rsidRPr="004D7076" w:rsidTr="001F14A4">
        <w:tc>
          <w:tcPr>
            <w:tcW w:w="15369" w:type="dxa"/>
            <w:gridSpan w:val="11"/>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Дополнительный перечень отдельных видов товаров, работ, услуг, определенный Администрацией муниципального образования Гавриловский сельсовет Саракташского района Оренбургской области</w:t>
            </w:r>
          </w:p>
        </w:tc>
      </w:tr>
      <w:tr w:rsidR="001F14A4" w:rsidRPr="004D7076" w:rsidTr="001F14A4">
        <w:tc>
          <w:tcPr>
            <w:tcW w:w="62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w:t>
            </w:r>
          </w:p>
        </w:tc>
        <w:tc>
          <w:tcPr>
            <w:tcW w:w="907" w:type="dxa"/>
          </w:tcPr>
          <w:p w:rsidR="001F14A4" w:rsidRPr="004D7076" w:rsidRDefault="001F14A4" w:rsidP="001F14A4">
            <w:pPr>
              <w:pStyle w:val="ConsPlusNormal"/>
              <w:rPr>
                <w:rFonts w:ascii="Arial" w:hAnsi="Arial" w:cs="Arial"/>
                <w:sz w:val="24"/>
                <w:szCs w:val="24"/>
              </w:rPr>
            </w:pPr>
          </w:p>
        </w:tc>
        <w:tc>
          <w:tcPr>
            <w:tcW w:w="2041" w:type="dxa"/>
          </w:tcPr>
          <w:p w:rsidR="001F14A4" w:rsidRPr="004D7076" w:rsidRDefault="001F14A4" w:rsidP="001F14A4">
            <w:pPr>
              <w:pStyle w:val="ConsPlusNormal"/>
              <w:rPr>
                <w:rFonts w:ascii="Arial" w:hAnsi="Arial" w:cs="Arial"/>
                <w:sz w:val="24"/>
                <w:szCs w:val="24"/>
              </w:rPr>
            </w:pPr>
          </w:p>
        </w:tc>
        <w:tc>
          <w:tcPr>
            <w:tcW w:w="907" w:type="dxa"/>
          </w:tcPr>
          <w:p w:rsidR="001F14A4" w:rsidRPr="004D7076" w:rsidRDefault="001F14A4" w:rsidP="001F14A4">
            <w:pPr>
              <w:pStyle w:val="ConsPlusNormal"/>
              <w:rPr>
                <w:rFonts w:ascii="Arial" w:hAnsi="Arial" w:cs="Arial"/>
                <w:sz w:val="24"/>
                <w:szCs w:val="24"/>
              </w:rPr>
            </w:pPr>
          </w:p>
        </w:tc>
        <w:tc>
          <w:tcPr>
            <w:tcW w:w="970" w:type="dxa"/>
          </w:tcPr>
          <w:p w:rsidR="001F14A4" w:rsidRPr="004D7076" w:rsidRDefault="001F14A4" w:rsidP="001F14A4">
            <w:pPr>
              <w:pStyle w:val="ConsPlusNormal"/>
              <w:rPr>
                <w:rFonts w:ascii="Arial" w:hAnsi="Arial" w:cs="Arial"/>
                <w:sz w:val="24"/>
                <w:szCs w:val="24"/>
              </w:rPr>
            </w:pPr>
          </w:p>
        </w:tc>
        <w:tc>
          <w:tcPr>
            <w:tcW w:w="113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c>
          <w:tcPr>
            <w:tcW w:w="141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c>
          <w:tcPr>
            <w:tcW w:w="1757" w:type="dxa"/>
          </w:tcPr>
          <w:p w:rsidR="001F14A4" w:rsidRPr="004D7076" w:rsidRDefault="001F14A4" w:rsidP="001F14A4">
            <w:pPr>
              <w:pStyle w:val="ConsPlusNormal"/>
              <w:rPr>
                <w:rFonts w:ascii="Arial" w:hAnsi="Arial" w:cs="Arial"/>
                <w:sz w:val="24"/>
                <w:szCs w:val="24"/>
              </w:rPr>
            </w:pPr>
          </w:p>
        </w:tc>
        <w:tc>
          <w:tcPr>
            <w:tcW w:w="1757" w:type="dxa"/>
          </w:tcPr>
          <w:p w:rsidR="001F14A4" w:rsidRPr="004D7076" w:rsidRDefault="001F14A4" w:rsidP="001F14A4">
            <w:pPr>
              <w:pStyle w:val="ConsPlusNormal"/>
              <w:rPr>
                <w:rFonts w:ascii="Arial" w:hAnsi="Arial" w:cs="Arial"/>
                <w:sz w:val="24"/>
                <w:szCs w:val="24"/>
              </w:rPr>
            </w:pPr>
          </w:p>
        </w:tc>
        <w:tc>
          <w:tcPr>
            <w:tcW w:w="198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c>
          <w:tcPr>
            <w:tcW w:w="1871"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r>
      <w:tr w:rsidR="001F14A4" w:rsidRPr="004D7076" w:rsidTr="001F14A4">
        <w:tc>
          <w:tcPr>
            <w:tcW w:w="624" w:type="dxa"/>
          </w:tcPr>
          <w:p w:rsidR="001F14A4" w:rsidRPr="004D7076" w:rsidRDefault="001F14A4" w:rsidP="001F14A4">
            <w:pPr>
              <w:pStyle w:val="ConsPlusNormal"/>
              <w:rPr>
                <w:rFonts w:ascii="Arial" w:hAnsi="Arial" w:cs="Arial"/>
                <w:sz w:val="24"/>
                <w:szCs w:val="24"/>
              </w:rPr>
            </w:pPr>
          </w:p>
        </w:tc>
        <w:tc>
          <w:tcPr>
            <w:tcW w:w="907" w:type="dxa"/>
          </w:tcPr>
          <w:p w:rsidR="001F14A4" w:rsidRPr="004D7076" w:rsidRDefault="001F14A4" w:rsidP="001F14A4">
            <w:pPr>
              <w:pStyle w:val="ConsPlusNormal"/>
              <w:rPr>
                <w:rFonts w:ascii="Arial" w:hAnsi="Arial" w:cs="Arial"/>
                <w:sz w:val="24"/>
                <w:szCs w:val="24"/>
              </w:rPr>
            </w:pPr>
          </w:p>
        </w:tc>
        <w:tc>
          <w:tcPr>
            <w:tcW w:w="2041" w:type="dxa"/>
          </w:tcPr>
          <w:p w:rsidR="001F14A4" w:rsidRPr="004D7076" w:rsidRDefault="001F14A4" w:rsidP="001F14A4">
            <w:pPr>
              <w:pStyle w:val="ConsPlusNormal"/>
              <w:rPr>
                <w:rFonts w:ascii="Arial" w:hAnsi="Arial" w:cs="Arial"/>
                <w:sz w:val="24"/>
                <w:szCs w:val="24"/>
              </w:rPr>
            </w:pPr>
          </w:p>
        </w:tc>
        <w:tc>
          <w:tcPr>
            <w:tcW w:w="907" w:type="dxa"/>
          </w:tcPr>
          <w:p w:rsidR="001F14A4" w:rsidRPr="004D7076" w:rsidRDefault="001F14A4" w:rsidP="001F14A4">
            <w:pPr>
              <w:pStyle w:val="ConsPlusNormal"/>
              <w:rPr>
                <w:rFonts w:ascii="Arial" w:hAnsi="Arial" w:cs="Arial"/>
                <w:sz w:val="24"/>
                <w:szCs w:val="24"/>
              </w:rPr>
            </w:pPr>
          </w:p>
        </w:tc>
        <w:tc>
          <w:tcPr>
            <w:tcW w:w="970" w:type="dxa"/>
          </w:tcPr>
          <w:p w:rsidR="001F14A4" w:rsidRPr="004D7076" w:rsidRDefault="001F14A4" w:rsidP="001F14A4">
            <w:pPr>
              <w:pStyle w:val="ConsPlusNormal"/>
              <w:rPr>
                <w:rFonts w:ascii="Arial" w:hAnsi="Arial" w:cs="Arial"/>
                <w:sz w:val="24"/>
                <w:szCs w:val="24"/>
              </w:rPr>
            </w:pPr>
          </w:p>
        </w:tc>
        <w:tc>
          <w:tcPr>
            <w:tcW w:w="113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c>
          <w:tcPr>
            <w:tcW w:w="141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c>
          <w:tcPr>
            <w:tcW w:w="1757" w:type="dxa"/>
          </w:tcPr>
          <w:p w:rsidR="001F14A4" w:rsidRPr="004D7076" w:rsidRDefault="001F14A4" w:rsidP="001F14A4">
            <w:pPr>
              <w:pStyle w:val="ConsPlusNormal"/>
              <w:rPr>
                <w:rFonts w:ascii="Arial" w:hAnsi="Arial" w:cs="Arial"/>
                <w:sz w:val="24"/>
                <w:szCs w:val="24"/>
              </w:rPr>
            </w:pPr>
          </w:p>
        </w:tc>
        <w:tc>
          <w:tcPr>
            <w:tcW w:w="1757" w:type="dxa"/>
          </w:tcPr>
          <w:p w:rsidR="001F14A4" w:rsidRPr="004D7076" w:rsidRDefault="001F14A4" w:rsidP="001F14A4">
            <w:pPr>
              <w:pStyle w:val="ConsPlusNormal"/>
              <w:rPr>
                <w:rFonts w:ascii="Arial" w:hAnsi="Arial" w:cs="Arial"/>
                <w:sz w:val="24"/>
                <w:szCs w:val="24"/>
              </w:rPr>
            </w:pPr>
          </w:p>
        </w:tc>
        <w:tc>
          <w:tcPr>
            <w:tcW w:w="198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c>
          <w:tcPr>
            <w:tcW w:w="1871"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X</w:t>
            </w:r>
          </w:p>
        </w:tc>
      </w:tr>
    </w:tbl>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ind w:firstLine="540"/>
        <w:jc w:val="both"/>
        <w:rPr>
          <w:rFonts w:ascii="Arial" w:hAnsi="Arial" w:cs="Arial"/>
          <w:sz w:val="24"/>
          <w:szCs w:val="24"/>
        </w:rPr>
      </w:pPr>
      <w:r w:rsidRPr="004D7076">
        <w:rPr>
          <w:rFonts w:ascii="Arial" w:hAnsi="Arial" w:cs="Arial"/>
          <w:sz w:val="24"/>
          <w:szCs w:val="24"/>
        </w:rPr>
        <w:t>--------------------------------</w:t>
      </w:r>
    </w:p>
    <w:p w:rsidR="001F14A4" w:rsidRPr="004D7076" w:rsidRDefault="001F14A4" w:rsidP="001F14A4">
      <w:pPr>
        <w:pStyle w:val="ConsPlusNormal"/>
        <w:ind w:firstLine="540"/>
        <w:jc w:val="both"/>
        <w:rPr>
          <w:rFonts w:ascii="Arial" w:hAnsi="Arial" w:cs="Arial"/>
          <w:sz w:val="24"/>
          <w:szCs w:val="24"/>
        </w:rPr>
      </w:pPr>
      <w:bookmarkStart w:id="5" w:name="P167"/>
      <w:bookmarkEnd w:id="5"/>
      <w:r w:rsidRPr="004D7076">
        <w:rPr>
          <w:rFonts w:ascii="Arial" w:hAnsi="Arial" w:cs="Arial"/>
          <w:sz w:val="24"/>
          <w:szCs w:val="24"/>
        </w:rPr>
        <w:t xml:space="preserve">&lt;*&gt; Указывается в случае установления характеристик, отличающихся от значений, содержащихся в обязательном </w:t>
      </w:r>
      <w:hyperlink w:anchor="P188" w:history="1">
        <w:r w:rsidRPr="004D7076">
          <w:rPr>
            <w:rFonts w:ascii="Arial" w:hAnsi="Arial" w:cs="Arial"/>
            <w:sz w:val="24"/>
            <w:szCs w:val="24"/>
          </w:rPr>
          <w:t>перечне</w:t>
        </w:r>
      </w:hyperlink>
      <w:r w:rsidRPr="004D7076">
        <w:rPr>
          <w:rFonts w:ascii="Arial" w:hAnsi="Arial" w:cs="Arial"/>
          <w:sz w:val="24"/>
          <w:szCs w:val="24"/>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rPr>
          <w:rFonts w:ascii="Arial" w:hAnsi="Arial" w:cs="Arial"/>
          <w:sz w:val="24"/>
          <w:szCs w:val="24"/>
        </w:rPr>
      </w:pPr>
      <w:r w:rsidRPr="004D7076">
        <w:rPr>
          <w:rFonts w:ascii="Arial" w:hAnsi="Arial" w:cs="Arial"/>
          <w:sz w:val="24"/>
          <w:szCs w:val="24"/>
        </w:rPr>
        <w:br w:type="page"/>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Приложение 2</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к правилам</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определения требований к закупаемым</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Администрацией </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муниципального образования </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Гавриловский сельсовет</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 xml:space="preserve"> Саракташского района </w:t>
      </w:r>
    </w:p>
    <w:p w:rsidR="001F14A4" w:rsidRPr="004D7076" w:rsidRDefault="001F14A4" w:rsidP="001F14A4">
      <w:pPr>
        <w:pStyle w:val="ConsPlusNormal"/>
        <w:jc w:val="right"/>
        <w:rPr>
          <w:rFonts w:ascii="Arial" w:hAnsi="Arial" w:cs="Arial"/>
          <w:color w:val="FF0000"/>
          <w:sz w:val="24"/>
          <w:szCs w:val="24"/>
        </w:rPr>
      </w:pPr>
      <w:r w:rsidRPr="004D7076">
        <w:rPr>
          <w:rFonts w:ascii="Arial" w:hAnsi="Arial" w:cs="Arial"/>
          <w:sz w:val="24"/>
          <w:szCs w:val="24"/>
        </w:rPr>
        <w:t>Оренбургской области</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отдельным видам товаров, работ,</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услуг (в том числе предельные</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цены товаров, работ, услуг)</w:t>
      </w:r>
    </w:p>
    <w:p w:rsidR="001F14A4" w:rsidRPr="004D7076" w:rsidRDefault="001F14A4" w:rsidP="001F14A4">
      <w:pPr>
        <w:pStyle w:val="ConsPlusNormal"/>
        <w:jc w:val="right"/>
        <w:rPr>
          <w:rFonts w:ascii="Arial" w:hAnsi="Arial" w:cs="Arial"/>
          <w:sz w:val="24"/>
          <w:szCs w:val="24"/>
        </w:rPr>
      </w:pPr>
      <w:r w:rsidRPr="004D7076">
        <w:rPr>
          <w:rFonts w:ascii="Arial" w:hAnsi="Arial" w:cs="Arial"/>
          <w:sz w:val="24"/>
          <w:szCs w:val="24"/>
        </w:rPr>
        <w:t>(форма)</w:t>
      </w:r>
    </w:p>
    <w:p w:rsidR="001F14A4" w:rsidRPr="004D7076" w:rsidRDefault="001F14A4" w:rsidP="001F14A4">
      <w:pPr>
        <w:pStyle w:val="ConsPlusNormal"/>
        <w:jc w:val="both"/>
        <w:rPr>
          <w:rFonts w:ascii="Arial" w:hAnsi="Arial" w:cs="Arial"/>
          <w:sz w:val="24"/>
          <w:szCs w:val="24"/>
        </w:rPr>
      </w:pPr>
    </w:p>
    <w:p w:rsidR="001F14A4" w:rsidRPr="004D7076" w:rsidRDefault="001F14A4" w:rsidP="001F14A4">
      <w:pPr>
        <w:pStyle w:val="ConsPlusNormal"/>
        <w:jc w:val="center"/>
        <w:rPr>
          <w:rFonts w:ascii="Arial" w:hAnsi="Arial" w:cs="Arial"/>
          <w:sz w:val="24"/>
          <w:szCs w:val="24"/>
        </w:rPr>
      </w:pPr>
      <w:bookmarkStart w:id="6" w:name="P188"/>
      <w:bookmarkEnd w:id="6"/>
      <w:r w:rsidRPr="004D7076">
        <w:rPr>
          <w:rFonts w:ascii="Arial" w:hAnsi="Arial" w:cs="Arial"/>
          <w:sz w:val="24"/>
          <w:szCs w:val="24"/>
        </w:rPr>
        <w:t>Обязательный перечень</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отдельных видов товаров, работ, услуг, в отношении которых</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определяются требования к потребительским свойствам</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 том числе качеству) и иным характеристикам</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 том числе предельные цены товаров, работ, услуг)</w:t>
      </w:r>
    </w:p>
    <w:p w:rsidR="001F14A4" w:rsidRPr="004D7076" w:rsidRDefault="001F14A4" w:rsidP="001F14A4">
      <w:pPr>
        <w:pStyle w:val="ConsPlusNormal"/>
        <w:jc w:val="center"/>
        <w:rPr>
          <w:rFonts w:ascii="Arial" w:hAnsi="Arial" w:cs="Arial"/>
          <w:sz w:val="24"/>
          <w:szCs w:val="24"/>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1247"/>
        <w:gridCol w:w="2098"/>
        <w:gridCol w:w="2608"/>
        <w:gridCol w:w="964"/>
        <w:gridCol w:w="1077"/>
        <w:gridCol w:w="2268"/>
        <w:gridCol w:w="2268"/>
        <w:gridCol w:w="2154"/>
      </w:tblGrid>
      <w:tr w:rsidR="001F14A4" w:rsidRPr="004D7076" w:rsidTr="001F14A4">
        <w:tc>
          <w:tcPr>
            <w:tcW w:w="510"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N п/п</w:t>
            </w:r>
          </w:p>
        </w:tc>
        <w:tc>
          <w:tcPr>
            <w:tcW w:w="1247"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Код по </w:t>
            </w:r>
            <w:hyperlink r:id="rId14" w:history="1">
              <w:r w:rsidRPr="004D7076">
                <w:rPr>
                  <w:rFonts w:ascii="Arial" w:hAnsi="Arial" w:cs="Arial"/>
                  <w:sz w:val="24"/>
                  <w:szCs w:val="24"/>
                </w:rPr>
                <w:t>ОКПД</w:t>
              </w:r>
            </w:hyperlink>
          </w:p>
        </w:tc>
        <w:tc>
          <w:tcPr>
            <w:tcW w:w="2098"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Наименование отдельного вида товаров, работ, услуг</w:t>
            </w:r>
          </w:p>
        </w:tc>
        <w:tc>
          <w:tcPr>
            <w:tcW w:w="11339" w:type="dxa"/>
            <w:gridSpan w:val="6"/>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F14A4" w:rsidRPr="004D7076" w:rsidTr="001F14A4">
        <w:tc>
          <w:tcPr>
            <w:tcW w:w="510" w:type="dxa"/>
            <w:vMerge/>
          </w:tcPr>
          <w:p w:rsidR="001F14A4" w:rsidRPr="004D7076" w:rsidRDefault="001F14A4" w:rsidP="001F14A4">
            <w:pPr>
              <w:rPr>
                <w:rFonts w:ascii="Arial" w:hAnsi="Arial" w:cs="Arial"/>
                <w:sz w:val="24"/>
                <w:szCs w:val="24"/>
              </w:rPr>
            </w:pPr>
          </w:p>
        </w:tc>
        <w:tc>
          <w:tcPr>
            <w:tcW w:w="1247" w:type="dxa"/>
            <w:vMerge/>
          </w:tcPr>
          <w:p w:rsidR="001F14A4" w:rsidRPr="004D7076" w:rsidRDefault="001F14A4" w:rsidP="001F14A4">
            <w:pPr>
              <w:rPr>
                <w:rFonts w:ascii="Arial" w:hAnsi="Arial" w:cs="Arial"/>
                <w:sz w:val="24"/>
                <w:szCs w:val="24"/>
              </w:rPr>
            </w:pPr>
          </w:p>
        </w:tc>
        <w:tc>
          <w:tcPr>
            <w:tcW w:w="2098" w:type="dxa"/>
            <w:vMerge/>
          </w:tcPr>
          <w:p w:rsidR="001F14A4" w:rsidRPr="004D7076" w:rsidRDefault="001F14A4" w:rsidP="001F14A4">
            <w:pPr>
              <w:rPr>
                <w:rFonts w:ascii="Arial" w:hAnsi="Arial" w:cs="Arial"/>
                <w:sz w:val="24"/>
                <w:szCs w:val="24"/>
              </w:rPr>
            </w:pPr>
          </w:p>
        </w:tc>
        <w:tc>
          <w:tcPr>
            <w:tcW w:w="2608"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характеристика</w:t>
            </w:r>
          </w:p>
        </w:tc>
        <w:tc>
          <w:tcPr>
            <w:tcW w:w="2041" w:type="dxa"/>
            <w:gridSpan w:val="2"/>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единица измерения</w:t>
            </w:r>
          </w:p>
        </w:tc>
        <w:tc>
          <w:tcPr>
            <w:tcW w:w="6690" w:type="dxa"/>
            <w:gridSpan w:val="3"/>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значение характеристики</w:t>
            </w:r>
          </w:p>
        </w:tc>
      </w:tr>
      <w:tr w:rsidR="001F14A4" w:rsidRPr="004D7076" w:rsidTr="001F14A4">
        <w:trPr>
          <w:trHeight w:val="570"/>
        </w:trPr>
        <w:tc>
          <w:tcPr>
            <w:tcW w:w="510" w:type="dxa"/>
            <w:vMerge/>
          </w:tcPr>
          <w:p w:rsidR="001F14A4" w:rsidRPr="004D7076" w:rsidRDefault="001F14A4" w:rsidP="001F14A4">
            <w:pPr>
              <w:rPr>
                <w:rFonts w:ascii="Arial" w:hAnsi="Arial" w:cs="Arial"/>
                <w:sz w:val="24"/>
                <w:szCs w:val="24"/>
              </w:rPr>
            </w:pPr>
          </w:p>
        </w:tc>
        <w:tc>
          <w:tcPr>
            <w:tcW w:w="1247" w:type="dxa"/>
            <w:vMerge/>
          </w:tcPr>
          <w:p w:rsidR="001F14A4" w:rsidRPr="004D7076" w:rsidRDefault="001F14A4" w:rsidP="001F14A4">
            <w:pPr>
              <w:rPr>
                <w:rFonts w:ascii="Arial" w:hAnsi="Arial" w:cs="Arial"/>
                <w:sz w:val="24"/>
                <w:szCs w:val="24"/>
              </w:rPr>
            </w:pPr>
          </w:p>
        </w:tc>
        <w:tc>
          <w:tcPr>
            <w:tcW w:w="2098" w:type="dxa"/>
            <w:vMerge/>
          </w:tcPr>
          <w:p w:rsidR="001F14A4" w:rsidRPr="004D7076" w:rsidRDefault="001F14A4" w:rsidP="001F14A4">
            <w:pPr>
              <w:rPr>
                <w:rFonts w:ascii="Arial" w:hAnsi="Arial" w:cs="Arial"/>
                <w:sz w:val="24"/>
                <w:szCs w:val="24"/>
              </w:rPr>
            </w:pPr>
          </w:p>
        </w:tc>
        <w:tc>
          <w:tcPr>
            <w:tcW w:w="2608" w:type="dxa"/>
            <w:vMerge/>
          </w:tcPr>
          <w:p w:rsidR="001F14A4" w:rsidRPr="004D7076" w:rsidRDefault="001F14A4" w:rsidP="001F14A4">
            <w:pPr>
              <w:rPr>
                <w:rFonts w:ascii="Arial" w:hAnsi="Arial" w:cs="Arial"/>
                <w:sz w:val="24"/>
                <w:szCs w:val="24"/>
              </w:rPr>
            </w:pPr>
          </w:p>
        </w:tc>
        <w:tc>
          <w:tcPr>
            <w:tcW w:w="964"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код по </w:t>
            </w:r>
            <w:hyperlink r:id="rId15" w:history="1">
              <w:r w:rsidRPr="004D7076">
                <w:rPr>
                  <w:rFonts w:ascii="Arial" w:hAnsi="Arial" w:cs="Arial"/>
                  <w:sz w:val="24"/>
                  <w:szCs w:val="24"/>
                </w:rPr>
                <w:t>ОКЕИ</w:t>
              </w:r>
            </w:hyperlink>
          </w:p>
        </w:tc>
        <w:tc>
          <w:tcPr>
            <w:tcW w:w="1077" w:type="dxa"/>
            <w:vMerge w:val="restart"/>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наименование</w:t>
            </w:r>
          </w:p>
        </w:tc>
        <w:tc>
          <w:tcPr>
            <w:tcW w:w="6690" w:type="dxa"/>
            <w:gridSpan w:val="3"/>
            <w:vMerge/>
          </w:tcPr>
          <w:p w:rsidR="001F14A4" w:rsidRPr="004D7076" w:rsidRDefault="001F14A4" w:rsidP="001F14A4">
            <w:pPr>
              <w:rPr>
                <w:rFonts w:ascii="Arial" w:hAnsi="Arial" w:cs="Arial"/>
                <w:sz w:val="24"/>
                <w:szCs w:val="24"/>
              </w:rPr>
            </w:pPr>
          </w:p>
        </w:tc>
      </w:tr>
      <w:tr w:rsidR="001F14A4" w:rsidRPr="004D7076" w:rsidTr="001F14A4">
        <w:tc>
          <w:tcPr>
            <w:tcW w:w="510" w:type="dxa"/>
            <w:vMerge/>
          </w:tcPr>
          <w:p w:rsidR="001F14A4" w:rsidRPr="004D7076" w:rsidRDefault="001F14A4" w:rsidP="001F14A4">
            <w:pPr>
              <w:rPr>
                <w:rFonts w:ascii="Arial" w:hAnsi="Arial" w:cs="Arial"/>
                <w:sz w:val="24"/>
                <w:szCs w:val="24"/>
              </w:rPr>
            </w:pPr>
          </w:p>
        </w:tc>
        <w:tc>
          <w:tcPr>
            <w:tcW w:w="1247" w:type="dxa"/>
            <w:vMerge/>
          </w:tcPr>
          <w:p w:rsidR="001F14A4" w:rsidRPr="004D7076" w:rsidRDefault="001F14A4" w:rsidP="001F14A4">
            <w:pPr>
              <w:rPr>
                <w:rFonts w:ascii="Arial" w:hAnsi="Arial" w:cs="Arial"/>
                <w:sz w:val="24"/>
                <w:szCs w:val="24"/>
              </w:rPr>
            </w:pPr>
          </w:p>
        </w:tc>
        <w:tc>
          <w:tcPr>
            <w:tcW w:w="2098" w:type="dxa"/>
            <w:vMerge/>
          </w:tcPr>
          <w:p w:rsidR="001F14A4" w:rsidRPr="004D7076" w:rsidRDefault="001F14A4" w:rsidP="001F14A4">
            <w:pPr>
              <w:rPr>
                <w:rFonts w:ascii="Arial" w:hAnsi="Arial" w:cs="Arial"/>
                <w:sz w:val="24"/>
                <w:szCs w:val="24"/>
              </w:rPr>
            </w:pPr>
          </w:p>
        </w:tc>
        <w:tc>
          <w:tcPr>
            <w:tcW w:w="2608" w:type="dxa"/>
            <w:vMerge/>
          </w:tcPr>
          <w:p w:rsidR="001F14A4" w:rsidRPr="004D7076" w:rsidRDefault="001F14A4" w:rsidP="001F14A4">
            <w:pPr>
              <w:rPr>
                <w:rFonts w:ascii="Arial" w:hAnsi="Arial" w:cs="Arial"/>
                <w:sz w:val="24"/>
                <w:szCs w:val="24"/>
              </w:rPr>
            </w:pPr>
          </w:p>
        </w:tc>
        <w:tc>
          <w:tcPr>
            <w:tcW w:w="964" w:type="dxa"/>
            <w:vMerge/>
          </w:tcPr>
          <w:p w:rsidR="001F14A4" w:rsidRPr="004D7076" w:rsidRDefault="001F14A4" w:rsidP="001F14A4">
            <w:pPr>
              <w:rPr>
                <w:rFonts w:ascii="Arial" w:hAnsi="Arial" w:cs="Arial"/>
                <w:sz w:val="24"/>
                <w:szCs w:val="24"/>
              </w:rPr>
            </w:pPr>
          </w:p>
        </w:tc>
        <w:tc>
          <w:tcPr>
            <w:tcW w:w="1077" w:type="dxa"/>
            <w:vMerge/>
          </w:tcPr>
          <w:p w:rsidR="001F14A4" w:rsidRPr="004D7076" w:rsidRDefault="001F14A4" w:rsidP="001F14A4">
            <w:pPr>
              <w:rPr>
                <w:rFonts w:ascii="Arial" w:hAnsi="Arial" w:cs="Arial"/>
                <w:sz w:val="24"/>
                <w:szCs w:val="24"/>
              </w:rPr>
            </w:pPr>
          </w:p>
        </w:tc>
        <w:tc>
          <w:tcPr>
            <w:tcW w:w="6690" w:type="dxa"/>
            <w:gridSpan w:val="3"/>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должности государственной гражданской службы Оренбургской области</w:t>
            </w:r>
          </w:p>
        </w:tc>
      </w:tr>
      <w:tr w:rsidR="001F14A4" w:rsidRPr="004D7076" w:rsidTr="001F14A4">
        <w:tc>
          <w:tcPr>
            <w:tcW w:w="510" w:type="dxa"/>
            <w:vMerge/>
          </w:tcPr>
          <w:p w:rsidR="001F14A4" w:rsidRPr="004D7076" w:rsidRDefault="001F14A4" w:rsidP="001F14A4">
            <w:pPr>
              <w:rPr>
                <w:rFonts w:ascii="Arial" w:hAnsi="Arial" w:cs="Arial"/>
                <w:sz w:val="24"/>
                <w:szCs w:val="24"/>
              </w:rPr>
            </w:pPr>
          </w:p>
        </w:tc>
        <w:tc>
          <w:tcPr>
            <w:tcW w:w="1247" w:type="dxa"/>
            <w:vMerge/>
          </w:tcPr>
          <w:p w:rsidR="001F14A4" w:rsidRPr="004D7076" w:rsidRDefault="001F14A4" w:rsidP="001F14A4">
            <w:pPr>
              <w:rPr>
                <w:rFonts w:ascii="Arial" w:hAnsi="Arial" w:cs="Arial"/>
                <w:sz w:val="24"/>
                <w:szCs w:val="24"/>
              </w:rPr>
            </w:pPr>
          </w:p>
        </w:tc>
        <w:tc>
          <w:tcPr>
            <w:tcW w:w="2098" w:type="dxa"/>
            <w:vMerge/>
          </w:tcPr>
          <w:p w:rsidR="001F14A4" w:rsidRPr="004D7076" w:rsidRDefault="001F14A4" w:rsidP="001F14A4">
            <w:pPr>
              <w:rPr>
                <w:rFonts w:ascii="Arial" w:hAnsi="Arial" w:cs="Arial"/>
                <w:sz w:val="24"/>
                <w:szCs w:val="24"/>
              </w:rPr>
            </w:pPr>
          </w:p>
        </w:tc>
        <w:tc>
          <w:tcPr>
            <w:tcW w:w="2608" w:type="dxa"/>
            <w:vMerge/>
          </w:tcPr>
          <w:p w:rsidR="001F14A4" w:rsidRPr="004D7076" w:rsidRDefault="001F14A4" w:rsidP="001F14A4">
            <w:pPr>
              <w:rPr>
                <w:rFonts w:ascii="Arial" w:hAnsi="Arial" w:cs="Arial"/>
                <w:sz w:val="24"/>
                <w:szCs w:val="24"/>
              </w:rPr>
            </w:pPr>
          </w:p>
        </w:tc>
        <w:tc>
          <w:tcPr>
            <w:tcW w:w="964" w:type="dxa"/>
            <w:vMerge/>
          </w:tcPr>
          <w:p w:rsidR="001F14A4" w:rsidRPr="004D7076" w:rsidRDefault="001F14A4" w:rsidP="001F14A4">
            <w:pPr>
              <w:rPr>
                <w:rFonts w:ascii="Arial" w:hAnsi="Arial" w:cs="Arial"/>
                <w:sz w:val="24"/>
                <w:szCs w:val="24"/>
              </w:rPr>
            </w:pPr>
          </w:p>
        </w:tc>
        <w:tc>
          <w:tcPr>
            <w:tcW w:w="1077" w:type="dxa"/>
            <w:vMerge/>
          </w:tcPr>
          <w:p w:rsidR="001F14A4" w:rsidRPr="004D7076" w:rsidRDefault="001F14A4" w:rsidP="001F14A4">
            <w:pP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должности высшей группы должностей категории </w:t>
            </w:r>
            <w:r w:rsidRPr="004D7076">
              <w:rPr>
                <w:rFonts w:ascii="Arial" w:hAnsi="Arial" w:cs="Arial"/>
                <w:sz w:val="24"/>
                <w:szCs w:val="24"/>
              </w:rPr>
              <w:lastRenderedPageBreak/>
              <w:t>"Руководители"</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 xml:space="preserve">должности главной группы должностей категории </w:t>
            </w:r>
            <w:r w:rsidRPr="004D7076">
              <w:rPr>
                <w:rFonts w:ascii="Arial" w:hAnsi="Arial" w:cs="Arial"/>
                <w:sz w:val="24"/>
                <w:szCs w:val="24"/>
              </w:rPr>
              <w:lastRenderedPageBreak/>
              <w:t>"Руководители"</w:t>
            </w:r>
          </w:p>
        </w:tc>
        <w:tc>
          <w:tcPr>
            <w:tcW w:w="215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 xml:space="preserve">должности, относящиеся к категориям "помощники </w:t>
            </w:r>
            <w:r w:rsidRPr="004D7076">
              <w:rPr>
                <w:rFonts w:ascii="Arial" w:hAnsi="Arial" w:cs="Arial"/>
                <w:sz w:val="24"/>
                <w:szCs w:val="24"/>
              </w:rPr>
              <w:lastRenderedPageBreak/>
              <w:t>(советники)", "специалисты" или "обеспечивающие специалисты"</w:t>
            </w: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1</w:t>
            </w:r>
          </w:p>
        </w:tc>
        <w:tc>
          <w:tcPr>
            <w:tcW w:w="124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2</w:t>
            </w:r>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3</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4</w:t>
            </w:r>
          </w:p>
        </w:tc>
        <w:tc>
          <w:tcPr>
            <w:tcW w:w="96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5</w:t>
            </w:r>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6</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7</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8</w:t>
            </w:r>
          </w:p>
        </w:tc>
        <w:tc>
          <w:tcPr>
            <w:tcW w:w="215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9</w:t>
            </w: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w:t>
            </w:r>
          </w:p>
        </w:tc>
        <w:tc>
          <w:tcPr>
            <w:tcW w:w="1247" w:type="dxa"/>
          </w:tcPr>
          <w:p w:rsidR="001F14A4" w:rsidRPr="004D7076" w:rsidRDefault="001F14A4" w:rsidP="001F14A4">
            <w:pPr>
              <w:pStyle w:val="ConsPlusNormal"/>
              <w:jc w:val="center"/>
              <w:rPr>
                <w:rFonts w:ascii="Arial" w:hAnsi="Arial" w:cs="Arial"/>
                <w:sz w:val="24"/>
                <w:szCs w:val="24"/>
              </w:rPr>
            </w:pPr>
            <w:hyperlink r:id="rId16" w:history="1">
              <w:r w:rsidRPr="004D7076">
                <w:rPr>
                  <w:rStyle w:val="a9"/>
                  <w:rFonts w:ascii="Arial" w:hAnsi="Arial" w:cs="Arial"/>
                  <w:sz w:val="24"/>
                  <w:szCs w:val="24"/>
                </w:rPr>
                <w:t>26.20.11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Компьютеры портативные массой не более </w:t>
            </w:r>
            <w:smartTag w:uri="urn:schemas-microsoft-com:office:smarttags" w:element="metricconverter">
              <w:smartTagPr>
                <w:attr w:name="ProductID" w:val="10 кг"/>
              </w:smartTagPr>
              <w:r w:rsidRPr="004D7076">
                <w:rPr>
                  <w:rFonts w:ascii="Arial" w:hAnsi="Arial" w:cs="Arial"/>
                  <w:sz w:val="24"/>
                  <w:szCs w:val="24"/>
                </w:rPr>
                <w:t>10 кг</w:t>
              </w:r>
            </w:smartTag>
            <w:r w:rsidRPr="004D7076">
              <w:rPr>
                <w:rFonts w:ascii="Arial" w:hAnsi="Arial" w:cs="Arial"/>
                <w:sz w:val="24"/>
                <w:szCs w:val="24"/>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размер и тип экрана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вес</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процессора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частота процессора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размер оперативной </w:t>
            </w:r>
            <w:r w:rsidRPr="004D7076">
              <w:rPr>
                <w:rFonts w:ascii="Arial" w:hAnsi="Arial" w:cs="Arial"/>
                <w:sz w:val="24"/>
                <w:szCs w:val="24"/>
              </w:rPr>
              <w:lastRenderedPageBreak/>
              <w:t>памяти</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объем накопителя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жесткого диска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Пояснения по требуемой продукции: ноутбуки, планшетные компьютеры</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оптический привод</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наличие модулей Wi-Fi, Bluetooth, поддержки 3G (UMTS)</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видеоадаптера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время работы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операционная система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предустановленное программное обеспечение</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2.</w:t>
            </w:r>
          </w:p>
        </w:tc>
        <w:tc>
          <w:tcPr>
            <w:tcW w:w="1247" w:type="dxa"/>
          </w:tcPr>
          <w:p w:rsidR="001F14A4" w:rsidRPr="004D7076" w:rsidRDefault="001F14A4" w:rsidP="001F14A4">
            <w:pPr>
              <w:pStyle w:val="ConsPlusNormal"/>
              <w:jc w:val="center"/>
              <w:rPr>
                <w:rFonts w:ascii="Arial" w:hAnsi="Arial" w:cs="Arial"/>
                <w:sz w:val="24"/>
                <w:szCs w:val="24"/>
              </w:rPr>
            </w:pPr>
            <w:hyperlink r:id="rId17" w:history="1">
              <w:r w:rsidRPr="004D7076">
                <w:rPr>
                  <w:rStyle w:val="a9"/>
                  <w:rFonts w:ascii="Arial" w:hAnsi="Arial" w:cs="Arial"/>
                  <w:sz w:val="24"/>
                  <w:szCs w:val="24"/>
                </w:rPr>
                <w:t>26.20.15</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Машины вычислительные электронные цифровые прочие, содержащие или не содержащие в одном корпусе </w:t>
            </w:r>
            <w:r w:rsidRPr="004D7076">
              <w:rPr>
                <w:rFonts w:ascii="Arial" w:hAnsi="Arial" w:cs="Arial"/>
                <w:sz w:val="24"/>
                <w:szCs w:val="24"/>
              </w:rPr>
              <w:lastRenderedPageBreak/>
              <w:t>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тип (моноблок/системный блок и монитор)</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размер экрана/монитора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процессора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частота процессора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размер оперативной памяти</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объем накопителя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жесткого диска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оптический привод</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видеоадаптера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операционная система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предустановленное программное обеспечение</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3.</w:t>
            </w:r>
          </w:p>
        </w:tc>
        <w:tc>
          <w:tcPr>
            <w:tcW w:w="1247" w:type="dxa"/>
          </w:tcPr>
          <w:p w:rsidR="001F14A4" w:rsidRPr="004D7076" w:rsidRDefault="001F14A4" w:rsidP="001F14A4">
            <w:pPr>
              <w:pStyle w:val="ConsPlusNormal"/>
              <w:jc w:val="center"/>
              <w:rPr>
                <w:rFonts w:ascii="Arial" w:hAnsi="Arial" w:cs="Arial"/>
                <w:sz w:val="24"/>
                <w:szCs w:val="24"/>
              </w:rPr>
            </w:pPr>
            <w:hyperlink r:id="rId18" w:history="1">
              <w:r w:rsidRPr="004D7076">
                <w:rPr>
                  <w:rStyle w:val="a9"/>
                  <w:rFonts w:ascii="Arial" w:hAnsi="Arial" w:cs="Arial"/>
                  <w:sz w:val="24"/>
                  <w:szCs w:val="24"/>
                </w:rPr>
                <w:t>26.20.16</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метод печати (струйный/лазерный - для принтера)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разрешение сканирования (для сканера)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цветность (цветной/черно-белый)</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максимальный формат</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скорость печати/сканирования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наличие дополнительных модулей и интерфейсов (сетевой интерфейс, устройства чтения карт памяти и т.д.)</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4.</w:t>
            </w:r>
          </w:p>
        </w:tc>
        <w:tc>
          <w:tcPr>
            <w:tcW w:w="1247" w:type="dxa"/>
          </w:tcPr>
          <w:p w:rsidR="001F14A4" w:rsidRPr="004D7076" w:rsidRDefault="001F14A4" w:rsidP="001F14A4">
            <w:pPr>
              <w:pStyle w:val="ConsPlusNormal"/>
              <w:jc w:val="center"/>
              <w:rPr>
                <w:rFonts w:ascii="Arial" w:hAnsi="Arial" w:cs="Arial"/>
                <w:sz w:val="24"/>
                <w:szCs w:val="24"/>
              </w:rPr>
            </w:pPr>
            <w:hyperlink r:id="rId19" w:history="1">
              <w:r w:rsidRPr="004D7076">
                <w:rPr>
                  <w:rStyle w:val="a9"/>
                  <w:rFonts w:ascii="Arial" w:hAnsi="Arial" w:cs="Arial"/>
                  <w:sz w:val="24"/>
                  <w:szCs w:val="24"/>
                </w:rPr>
                <w:t>26.30.11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Аппаратура коммуникационная передающая с приемными устройствами. Пояснения по требуемой продукции: телефоны мобильные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устройства (телефон/смартфон)</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поддерживаемые стандарты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операционная система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время работы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метод управления (сенсорный/кнопочный)</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количество SIM-карт</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наличие модулей и интерфейсов (Wi-Fi, Bluetooth, USB, GPS)</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предельная цена</w:t>
            </w:r>
          </w:p>
        </w:tc>
        <w:tc>
          <w:tcPr>
            <w:tcW w:w="964" w:type="dxa"/>
          </w:tcPr>
          <w:p w:rsidR="001F14A4" w:rsidRPr="004D7076" w:rsidRDefault="001F14A4" w:rsidP="001F14A4">
            <w:pPr>
              <w:pStyle w:val="ConsPlusNormal"/>
              <w:jc w:val="center"/>
              <w:rPr>
                <w:rFonts w:ascii="Arial" w:hAnsi="Arial" w:cs="Arial"/>
                <w:sz w:val="24"/>
                <w:szCs w:val="24"/>
              </w:rPr>
            </w:pPr>
            <w:hyperlink r:id="rId20" w:history="1">
              <w:r w:rsidRPr="004D7076">
                <w:rPr>
                  <w:rStyle w:val="a9"/>
                  <w:rFonts w:ascii="Arial" w:hAnsi="Arial" w:cs="Arial"/>
                  <w:sz w:val="24"/>
                  <w:szCs w:val="24"/>
                </w:rPr>
                <w:t>383</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рубль</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не более 7,0 тыс.</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не более 5,0 тыс.</w:t>
            </w: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5.</w:t>
            </w:r>
          </w:p>
        </w:tc>
        <w:tc>
          <w:tcPr>
            <w:tcW w:w="1247" w:type="dxa"/>
          </w:tcPr>
          <w:p w:rsidR="001F14A4" w:rsidRPr="004D7076" w:rsidRDefault="001F14A4" w:rsidP="001F14A4">
            <w:pPr>
              <w:pStyle w:val="ConsPlusNormal"/>
              <w:jc w:val="center"/>
              <w:rPr>
                <w:rFonts w:ascii="Arial" w:hAnsi="Arial" w:cs="Arial"/>
                <w:sz w:val="24"/>
                <w:szCs w:val="24"/>
              </w:rPr>
            </w:pPr>
            <w:hyperlink r:id="rId21" w:history="1">
              <w:r w:rsidRPr="004D7076">
                <w:rPr>
                  <w:rStyle w:val="a9"/>
                  <w:rFonts w:ascii="Arial" w:hAnsi="Arial" w:cs="Arial"/>
                  <w:sz w:val="24"/>
                  <w:szCs w:val="24"/>
                </w:rPr>
                <w:t>29.10.21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Средства транспортные с двигателем с искровым зажиганием, с рабочим объемом цилиндров не более 1500 см3, новые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22"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предельная цена</w:t>
            </w:r>
          </w:p>
        </w:tc>
        <w:tc>
          <w:tcPr>
            <w:tcW w:w="964" w:type="dxa"/>
          </w:tcPr>
          <w:p w:rsidR="001F14A4" w:rsidRPr="004D7076" w:rsidRDefault="001F14A4" w:rsidP="001F14A4">
            <w:pPr>
              <w:pStyle w:val="ConsPlusNormal"/>
              <w:jc w:val="center"/>
              <w:rPr>
                <w:rFonts w:ascii="Arial" w:hAnsi="Arial" w:cs="Arial"/>
                <w:sz w:val="24"/>
                <w:szCs w:val="24"/>
              </w:rPr>
            </w:pPr>
            <w:hyperlink r:id="rId23" w:history="1">
              <w:r w:rsidRPr="004D7076">
                <w:rPr>
                  <w:rStyle w:val="a9"/>
                  <w:rFonts w:ascii="Arial" w:hAnsi="Arial" w:cs="Arial"/>
                  <w:sz w:val="24"/>
                  <w:szCs w:val="24"/>
                </w:rPr>
                <w:t>383</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рубль</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6.</w:t>
            </w:r>
          </w:p>
        </w:tc>
        <w:tc>
          <w:tcPr>
            <w:tcW w:w="1247" w:type="dxa"/>
          </w:tcPr>
          <w:p w:rsidR="001F14A4" w:rsidRPr="004D7076" w:rsidRDefault="001F14A4" w:rsidP="001F14A4">
            <w:pPr>
              <w:pStyle w:val="ConsPlusNormal"/>
              <w:jc w:val="center"/>
              <w:rPr>
                <w:rFonts w:ascii="Arial" w:hAnsi="Arial" w:cs="Arial"/>
                <w:sz w:val="24"/>
                <w:szCs w:val="24"/>
              </w:rPr>
            </w:pPr>
            <w:hyperlink r:id="rId24" w:history="1">
              <w:r w:rsidRPr="004D7076">
                <w:rPr>
                  <w:rStyle w:val="a9"/>
                  <w:rFonts w:ascii="Arial" w:hAnsi="Arial" w:cs="Arial"/>
                  <w:sz w:val="24"/>
                  <w:szCs w:val="24"/>
                </w:rPr>
                <w:t>29.10.22</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Средства транспортные с двигателем с искровым зажиганием, с </w:t>
            </w:r>
            <w:r w:rsidRPr="004D7076">
              <w:rPr>
                <w:rFonts w:ascii="Arial" w:hAnsi="Arial" w:cs="Arial"/>
                <w:sz w:val="24"/>
                <w:szCs w:val="24"/>
              </w:rPr>
              <w:lastRenderedPageBreak/>
              <w:t>рабочим объемом цилиндров более 1500 см3, новые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25"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предельная цена</w:t>
            </w:r>
          </w:p>
        </w:tc>
        <w:tc>
          <w:tcPr>
            <w:tcW w:w="964" w:type="dxa"/>
          </w:tcPr>
          <w:p w:rsidR="001F14A4" w:rsidRPr="004D7076" w:rsidRDefault="001F14A4" w:rsidP="001F14A4">
            <w:pPr>
              <w:pStyle w:val="ConsPlusNormal"/>
              <w:jc w:val="center"/>
              <w:rPr>
                <w:rFonts w:ascii="Arial" w:hAnsi="Arial" w:cs="Arial"/>
                <w:sz w:val="24"/>
                <w:szCs w:val="24"/>
              </w:rPr>
            </w:pPr>
            <w:hyperlink r:id="rId26" w:history="1">
              <w:r w:rsidRPr="004D7076">
                <w:rPr>
                  <w:rStyle w:val="a9"/>
                  <w:rFonts w:ascii="Arial" w:hAnsi="Arial" w:cs="Arial"/>
                  <w:sz w:val="24"/>
                  <w:szCs w:val="24"/>
                </w:rPr>
                <w:t>383</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рубль</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7.</w:t>
            </w:r>
          </w:p>
        </w:tc>
        <w:tc>
          <w:tcPr>
            <w:tcW w:w="1247" w:type="dxa"/>
          </w:tcPr>
          <w:p w:rsidR="001F14A4" w:rsidRPr="004D7076" w:rsidRDefault="001F14A4" w:rsidP="001F14A4">
            <w:pPr>
              <w:pStyle w:val="ConsPlusNormal"/>
              <w:jc w:val="center"/>
              <w:rPr>
                <w:rFonts w:ascii="Arial" w:hAnsi="Arial" w:cs="Arial"/>
                <w:sz w:val="24"/>
                <w:szCs w:val="24"/>
              </w:rPr>
            </w:pPr>
            <w:hyperlink r:id="rId27" w:history="1">
              <w:r w:rsidRPr="004D7076">
                <w:rPr>
                  <w:rStyle w:val="a9"/>
                  <w:rFonts w:ascii="Arial" w:hAnsi="Arial" w:cs="Arial"/>
                  <w:sz w:val="24"/>
                  <w:szCs w:val="24"/>
                </w:rPr>
                <w:t>29.10.23</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Средства транспортные с поршневым двигателем внутреннего сгорания с воспламенением от сжатия (дизелем или полудизелем), новые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28"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предельная цена</w:t>
            </w:r>
          </w:p>
        </w:tc>
        <w:tc>
          <w:tcPr>
            <w:tcW w:w="964" w:type="dxa"/>
          </w:tcPr>
          <w:p w:rsidR="001F14A4" w:rsidRPr="004D7076" w:rsidRDefault="001F14A4" w:rsidP="001F14A4">
            <w:pPr>
              <w:pStyle w:val="ConsPlusNormal"/>
              <w:jc w:val="center"/>
              <w:rPr>
                <w:rFonts w:ascii="Arial" w:hAnsi="Arial" w:cs="Arial"/>
                <w:sz w:val="24"/>
                <w:szCs w:val="24"/>
              </w:rPr>
            </w:pPr>
            <w:hyperlink r:id="rId29" w:history="1">
              <w:r w:rsidRPr="004D7076">
                <w:rPr>
                  <w:rStyle w:val="a9"/>
                  <w:rFonts w:ascii="Arial" w:hAnsi="Arial" w:cs="Arial"/>
                  <w:sz w:val="24"/>
                  <w:szCs w:val="24"/>
                </w:rPr>
                <w:t>383</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рубль</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8.</w:t>
            </w:r>
          </w:p>
        </w:tc>
        <w:tc>
          <w:tcPr>
            <w:tcW w:w="1247" w:type="dxa"/>
          </w:tcPr>
          <w:p w:rsidR="001F14A4" w:rsidRPr="004D7076" w:rsidRDefault="001F14A4" w:rsidP="001F14A4">
            <w:pPr>
              <w:pStyle w:val="ConsPlusNormal"/>
              <w:jc w:val="center"/>
              <w:rPr>
                <w:rFonts w:ascii="Arial" w:hAnsi="Arial" w:cs="Arial"/>
                <w:sz w:val="24"/>
                <w:szCs w:val="24"/>
              </w:rPr>
            </w:pPr>
            <w:hyperlink r:id="rId30" w:history="1">
              <w:r w:rsidRPr="004D7076">
                <w:rPr>
                  <w:rStyle w:val="a9"/>
                  <w:rFonts w:ascii="Arial" w:hAnsi="Arial" w:cs="Arial"/>
                  <w:sz w:val="24"/>
                  <w:szCs w:val="24"/>
                </w:rPr>
                <w:t>29.10.24</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Средства автотранспортные для перевозки людей прочие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31"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предельная цена</w:t>
            </w:r>
          </w:p>
        </w:tc>
        <w:tc>
          <w:tcPr>
            <w:tcW w:w="964" w:type="dxa"/>
          </w:tcPr>
          <w:p w:rsidR="001F14A4" w:rsidRPr="004D7076" w:rsidRDefault="001F14A4" w:rsidP="001F14A4">
            <w:pPr>
              <w:pStyle w:val="ConsPlusNormal"/>
              <w:jc w:val="center"/>
              <w:rPr>
                <w:rFonts w:ascii="Arial" w:hAnsi="Arial" w:cs="Arial"/>
                <w:sz w:val="24"/>
                <w:szCs w:val="24"/>
              </w:rPr>
            </w:pPr>
            <w:hyperlink r:id="rId32" w:history="1">
              <w:r w:rsidRPr="004D7076">
                <w:rPr>
                  <w:rStyle w:val="a9"/>
                  <w:rFonts w:ascii="Arial" w:hAnsi="Arial" w:cs="Arial"/>
                  <w:sz w:val="24"/>
                  <w:szCs w:val="24"/>
                </w:rPr>
                <w:t>383</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рубль</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9.</w:t>
            </w:r>
          </w:p>
        </w:tc>
        <w:tc>
          <w:tcPr>
            <w:tcW w:w="1247" w:type="dxa"/>
          </w:tcPr>
          <w:p w:rsidR="001F14A4" w:rsidRPr="004D7076" w:rsidRDefault="001F14A4" w:rsidP="001F14A4">
            <w:pPr>
              <w:pStyle w:val="ConsPlusNormal"/>
              <w:jc w:val="center"/>
              <w:rPr>
                <w:rFonts w:ascii="Arial" w:hAnsi="Arial" w:cs="Arial"/>
                <w:sz w:val="24"/>
                <w:szCs w:val="24"/>
              </w:rPr>
            </w:pPr>
            <w:hyperlink r:id="rId33" w:history="1">
              <w:r w:rsidRPr="004D7076">
                <w:rPr>
                  <w:rStyle w:val="a9"/>
                  <w:rFonts w:ascii="Arial" w:hAnsi="Arial" w:cs="Arial"/>
                  <w:sz w:val="24"/>
                  <w:szCs w:val="24"/>
                </w:rPr>
                <w:t>29.10.30</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Средства автотранспортные для перевозки </w:t>
            </w:r>
            <w:r w:rsidRPr="004D7076">
              <w:rPr>
                <w:rFonts w:ascii="Arial" w:hAnsi="Arial" w:cs="Arial"/>
                <w:sz w:val="24"/>
                <w:szCs w:val="24"/>
              </w:rPr>
              <w:lastRenderedPageBreak/>
              <w:t>10 или более человек</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34"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10.</w:t>
            </w:r>
          </w:p>
        </w:tc>
        <w:tc>
          <w:tcPr>
            <w:tcW w:w="1247" w:type="dxa"/>
          </w:tcPr>
          <w:p w:rsidR="001F14A4" w:rsidRPr="004D7076" w:rsidRDefault="001F14A4" w:rsidP="001F14A4">
            <w:pPr>
              <w:pStyle w:val="ConsPlusNormal"/>
              <w:jc w:val="center"/>
              <w:rPr>
                <w:rFonts w:ascii="Arial" w:hAnsi="Arial" w:cs="Arial"/>
                <w:sz w:val="24"/>
                <w:szCs w:val="24"/>
              </w:rPr>
            </w:pPr>
            <w:hyperlink r:id="rId35" w:history="1">
              <w:r w:rsidRPr="004D7076">
                <w:rPr>
                  <w:rStyle w:val="a9"/>
                  <w:rFonts w:ascii="Arial" w:hAnsi="Arial" w:cs="Arial"/>
                  <w:sz w:val="24"/>
                  <w:szCs w:val="24"/>
                </w:rPr>
                <w:t>29.10.41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36"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11.</w:t>
            </w:r>
          </w:p>
        </w:tc>
        <w:tc>
          <w:tcPr>
            <w:tcW w:w="1247" w:type="dxa"/>
          </w:tcPr>
          <w:p w:rsidR="001F14A4" w:rsidRPr="004D7076" w:rsidRDefault="001F14A4" w:rsidP="001F14A4">
            <w:pPr>
              <w:pStyle w:val="ConsPlusNormal"/>
              <w:jc w:val="center"/>
              <w:rPr>
                <w:rFonts w:ascii="Arial" w:hAnsi="Arial" w:cs="Arial"/>
                <w:sz w:val="24"/>
                <w:szCs w:val="24"/>
              </w:rPr>
            </w:pPr>
            <w:hyperlink r:id="rId37" w:history="1">
              <w:r w:rsidRPr="004D7076">
                <w:rPr>
                  <w:rStyle w:val="a9"/>
                  <w:rFonts w:ascii="Arial" w:hAnsi="Arial" w:cs="Arial"/>
                  <w:sz w:val="24"/>
                  <w:szCs w:val="24"/>
                </w:rPr>
                <w:t>29.10.42</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38"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12.</w:t>
            </w:r>
          </w:p>
        </w:tc>
        <w:tc>
          <w:tcPr>
            <w:tcW w:w="1247" w:type="dxa"/>
          </w:tcPr>
          <w:p w:rsidR="001F14A4" w:rsidRPr="004D7076" w:rsidRDefault="001F14A4" w:rsidP="001F14A4">
            <w:pPr>
              <w:pStyle w:val="ConsPlusNormal"/>
              <w:jc w:val="center"/>
              <w:rPr>
                <w:rFonts w:ascii="Arial" w:hAnsi="Arial" w:cs="Arial"/>
                <w:sz w:val="24"/>
                <w:szCs w:val="24"/>
              </w:rPr>
            </w:pPr>
            <w:hyperlink r:id="rId39" w:history="1">
              <w:r w:rsidRPr="004D7076">
                <w:rPr>
                  <w:rStyle w:val="a9"/>
                  <w:rFonts w:ascii="Arial" w:hAnsi="Arial" w:cs="Arial"/>
                  <w:sz w:val="24"/>
                  <w:szCs w:val="24"/>
                </w:rPr>
                <w:t>29.10.43</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Автомобили-</w:t>
            </w:r>
            <w:r w:rsidRPr="004D7076">
              <w:rPr>
                <w:rFonts w:ascii="Arial" w:hAnsi="Arial" w:cs="Arial"/>
                <w:sz w:val="24"/>
                <w:szCs w:val="24"/>
              </w:rPr>
              <w:lastRenderedPageBreak/>
              <w:t>тягачи седельные для полуприцепов</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40"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w:t>
            </w:r>
            <w:r w:rsidRPr="004D7076">
              <w:rPr>
                <w:rFonts w:ascii="Arial" w:hAnsi="Arial" w:cs="Arial"/>
                <w:sz w:val="24"/>
                <w:szCs w:val="24"/>
              </w:rPr>
              <w:lastRenderedPageBreak/>
              <w:t>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13.</w:t>
            </w:r>
          </w:p>
        </w:tc>
        <w:tc>
          <w:tcPr>
            <w:tcW w:w="1247" w:type="dxa"/>
          </w:tcPr>
          <w:p w:rsidR="001F14A4" w:rsidRPr="004D7076" w:rsidRDefault="001F14A4" w:rsidP="001F14A4">
            <w:pPr>
              <w:pStyle w:val="ConsPlusNormal"/>
              <w:jc w:val="center"/>
              <w:rPr>
                <w:rFonts w:ascii="Arial" w:hAnsi="Arial" w:cs="Arial"/>
                <w:sz w:val="24"/>
                <w:szCs w:val="24"/>
              </w:rPr>
            </w:pPr>
            <w:hyperlink r:id="rId41" w:history="1">
              <w:r w:rsidRPr="004D7076">
                <w:rPr>
                  <w:rStyle w:val="a9"/>
                  <w:rFonts w:ascii="Arial" w:hAnsi="Arial" w:cs="Arial"/>
                  <w:sz w:val="24"/>
                  <w:szCs w:val="24"/>
                </w:rPr>
                <w:t>29.10.44</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Шасси с установленными двигателями для автотранспортных средств</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hyperlink r:id="rId42"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14.</w:t>
            </w:r>
          </w:p>
        </w:tc>
        <w:tc>
          <w:tcPr>
            <w:tcW w:w="1247" w:type="dxa"/>
          </w:tcPr>
          <w:p w:rsidR="001F14A4" w:rsidRPr="004D7076" w:rsidRDefault="001F14A4" w:rsidP="001F14A4">
            <w:pPr>
              <w:pStyle w:val="ConsPlusNormal"/>
              <w:jc w:val="center"/>
              <w:rPr>
                <w:rFonts w:ascii="Arial" w:hAnsi="Arial" w:cs="Arial"/>
                <w:sz w:val="24"/>
                <w:szCs w:val="24"/>
              </w:rPr>
            </w:pPr>
            <w:hyperlink r:id="rId43" w:history="1">
              <w:r w:rsidRPr="004D7076">
                <w:rPr>
                  <w:rStyle w:val="a9"/>
                  <w:rFonts w:ascii="Arial" w:hAnsi="Arial" w:cs="Arial"/>
                  <w:sz w:val="24"/>
                  <w:szCs w:val="24"/>
                </w:rPr>
                <w:t>31.01.11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Мебель металлическая для офисов. Пояснения по закупаемой продукции: мебель для сидения, преимущественно с металлическим каркасом</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материал (металл)</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обивочные материалы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предельное значение: искусственная кожа. Возможные значения: мебельный (искусственный) мех, искусственная </w:t>
            </w:r>
            <w:r w:rsidRPr="004D7076">
              <w:rPr>
                <w:rFonts w:ascii="Arial" w:hAnsi="Arial" w:cs="Arial"/>
                <w:sz w:val="24"/>
                <w:szCs w:val="24"/>
              </w:rPr>
              <w:lastRenderedPageBreak/>
              <w:t>замша (микрофибра), ткань, нетканые материалы</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предельное значение: ткань. Возможные значения: нетканые материалы</w:t>
            </w:r>
          </w:p>
        </w:tc>
        <w:tc>
          <w:tcPr>
            <w:tcW w:w="215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предельное значение: ткань. Возможные значения: нетканые материалы</w:t>
            </w: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15.</w:t>
            </w:r>
          </w:p>
        </w:tc>
        <w:tc>
          <w:tcPr>
            <w:tcW w:w="1247" w:type="dxa"/>
          </w:tcPr>
          <w:p w:rsidR="001F14A4" w:rsidRPr="004D7076" w:rsidRDefault="001F14A4" w:rsidP="001F14A4">
            <w:pPr>
              <w:pStyle w:val="ConsPlusNormal"/>
              <w:jc w:val="center"/>
              <w:rPr>
                <w:rFonts w:ascii="Arial" w:hAnsi="Arial" w:cs="Arial"/>
                <w:sz w:val="24"/>
                <w:szCs w:val="24"/>
              </w:rPr>
            </w:pPr>
            <w:hyperlink r:id="rId44" w:history="1">
              <w:r w:rsidRPr="004D7076">
                <w:rPr>
                  <w:rStyle w:val="a9"/>
                  <w:rFonts w:ascii="Arial" w:hAnsi="Arial" w:cs="Arial"/>
                  <w:sz w:val="24"/>
                  <w:szCs w:val="24"/>
                </w:rPr>
                <w:t>31.01.12</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Мебель деревянная для офисов. Пояснения по закупаемой продукции: мебель для сидения, преимущественно с деревянным каркасом</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материал (вид древесины)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возможные значения: древесина хвойных и мягколиственных пород: береза, лиственница, сосна, ель</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возможные значения: древесина хвойных и мягколиственных пород: береза, лиственница, сосна, ель</w:t>
            </w:r>
          </w:p>
        </w:tc>
        <w:tc>
          <w:tcPr>
            <w:tcW w:w="215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возможные значения: древесина хвойных и мягколиственных пород: береза, лиственница, сосна, ель</w:t>
            </w: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обивочные материалы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226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предельное значение: ткань. Возможные значения: нетканые материалы</w:t>
            </w:r>
          </w:p>
        </w:tc>
        <w:tc>
          <w:tcPr>
            <w:tcW w:w="2154"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предельное значение: ткань. Возможные значения: нетканые материалы</w:t>
            </w: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16.</w:t>
            </w:r>
          </w:p>
        </w:tc>
        <w:tc>
          <w:tcPr>
            <w:tcW w:w="1247" w:type="dxa"/>
          </w:tcPr>
          <w:p w:rsidR="001F14A4" w:rsidRPr="004D7076" w:rsidRDefault="001F14A4" w:rsidP="001F14A4">
            <w:pPr>
              <w:pStyle w:val="ConsPlusNormal"/>
              <w:jc w:val="center"/>
              <w:rPr>
                <w:rFonts w:ascii="Arial" w:hAnsi="Arial" w:cs="Arial"/>
                <w:sz w:val="24"/>
                <w:szCs w:val="24"/>
              </w:rPr>
            </w:pPr>
            <w:hyperlink r:id="rId45" w:history="1">
              <w:r w:rsidRPr="004D7076">
                <w:rPr>
                  <w:rStyle w:val="a9"/>
                  <w:rFonts w:ascii="Arial" w:hAnsi="Arial" w:cs="Arial"/>
                  <w:sz w:val="24"/>
                  <w:szCs w:val="24"/>
                </w:rPr>
                <w:t>49.32.11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Услуги такси</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 автомобиля</w:t>
            </w:r>
          </w:p>
        </w:tc>
        <w:tc>
          <w:tcPr>
            <w:tcW w:w="964" w:type="dxa"/>
          </w:tcPr>
          <w:p w:rsidR="001F14A4" w:rsidRPr="004D7076" w:rsidRDefault="001F14A4" w:rsidP="001F14A4">
            <w:pPr>
              <w:pStyle w:val="ConsPlusNormal"/>
              <w:jc w:val="center"/>
              <w:rPr>
                <w:rFonts w:ascii="Arial" w:hAnsi="Arial" w:cs="Arial"/>
                <w:sz w:val="24"/>
                <w:szCs w:val="24"/>
              </w:rPr>
            </w:pPr>
            <w:hyperlink r:id="rId46"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тип коробки передач </w:t>
            </w:r>
            <w:r w:rsidRPr="004D7076">
              <w:rPr>
                <w:rFonts w:ascii="Arial" w:hAnsi="Arial" w:cs="Arial"/>
                <w:sz w:val="24"/>
                <w:szCs w:val="24"/>
              </w:rPr>
              <w:lastRenderedPageBreak/>
              <w:t>автомобиля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 автомобиля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время предоставления автомобиля потребителю</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17.</w:t>
            </w:r>
          </w:p>
        </w:tc>
        <w:tc>
          <w:tcPr>
            <w:tcW w:w="1247" w:type="dxa"/>
          </w:tcPr>
          <w:p w:rsidR="001F14A4" w:rsidRPr="004D7076" w:rsidRDefault="001F14A4" w:rsidP="001F14A4">
            <w:pPr>
              <w:pStyle w:val="ConsPlusNormal"/>
              <w:jc w:val="center"/>
              <w:rPr>
                <w:rFonts w:ascii="Arial" w:hAnsi="Arial" w:cs="Arial"/>
                <w:sz w:val="24"/>
                <w:szCs w:val="24"/>
              </w:rPr>
            </w:pPr>
            <w:hyperlink r:id="rId47" w:history="1">
              <w:r w:rsidRPr="004D7076">
                <w:rPr>
                  <w:rStyle w:val="a9"/>
                  <w:rFonts w:ascii="Arial" w:hAnsi="Arial" w:cs="Arial"/>
                  <w:sz w:val="24"/>
                  <w:szCs w:val="24"/>
                </w:rPr>
                <w:t>49.32.12</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Услуги по аренде легковых автомобилей с водителем</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 автомобиля</w:t>
            </w:r>
          </w:p>
        </w:tc>
        <w:tc>
          <w:tcPr>
            <w:tcW w:w="964" w:type="dxa"/>
          </w:tcPr>
          <w:p w:rsidR="001F14A4" w:rsidRPr="004D7076" w:rsidRDefault="001F14A4" w:rsidP="001F14A4">
            <w:pPr>
              <w:pStyle w:val="ConsPlusNormal"/>
              <w:jc w:val="center"/>
              <w:rPr>
                <w:rFonts w:ascii="Arial" w:hAnsi="Arial" w:cs="Arial"/>
                <w:sz w:val="24"/>
                <w:szCs w:val="24"/>
              </w:rPr>
            </w:pPr>
            <w:hyperlink r:id="rId48"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коробки передач</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 автомобиля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время предоставления автомобиля потребителю</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18.</w:t>
            </w:r>
          </w:p>
        </w:tc>
        <w:tc>
          <w:tcPr>
            <w:tcW w:w="1247" w:type="dxa"/>
          </w:tcPr>
          <w:p w:rsidR="001F14A4" w:rsidRPr="004D7076" w:rsidRDefault="001F14A4" w:rsidP="001F14A4">
            <w:pPr>
              <w:pStyle w:val="ConsPlusNormal"/>
              <w:jc w:val="center"/>
              <w:rPr>
                <w:rFonts w:ascii="Arial" w:hAnsi="Arial" w:cs="Arial"/>
                <w:sz w:val="24"/>
                <w:szCs w:val="24"/>
              </w:rPr>
            </w:pPr>
            <w:hyperlink r:id="rId49" w:history="1">
              <w:r w:rsidRPr="004D7076">
                <w:rPr>
                  <w:rStyle w:val="a9"/>
                  <w:rFonts w:ascii="Arial" w:hAnsi="Arial" w:cs="Arial"/>
                  <w:sz w:val="24"/>
                  <w:szCs w:val="24"/>
                </w:rPr>
                <w:t>61.10.30</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скорость канала передачи данных</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доля потерянных пакетов</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19.</w:t>
            </w:r>
          </w:p>
        </w:tc>
        <w:tc>
          <w:tcPr>
            <w:tcW w:w="1247" w:type="dxa"/>
          </w:tcPr>
          <w:p w:rsidR="001F14A4" w:rsidRPr="004D7076" w:rsidRDefault="001F14A4" w:rsidP="001F14A4">
            <w:pPr>
              <w:pStyle w:val="ConsPlusNormal"/>
              <w:jc w:val="center"/>
              <w:rPr>
                <w:rFonts w:ascii="Arial" w:hAnsi="Arial" w:cs="Arial"/>
                <w:sz w:val="24"/>
                <w:szCs w:val="24"/>
              </w:rPr>
            </w:pPr>
            <w:hyperlink r:id="rId50" w:history="1">
              <w:r w:rsidRPr="004D7076">
                <w:rPr>
                  <w:rStyle w:val="a9"/>
                  <w:rFonts w:ascii="Arial" w:hAnsi="Arial" w:cs="Arial"/>
                  <w:sz w:val="24"/>
                  <w:szCs w:val="24"/>
                </w:rPr>
                <w:t>61.20.11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Услуги подвижной связи общего пользования - обеспечение доступа и поддержка пользователя.</w:t>
            </w:r>
          </w:p>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Пояснения по требуемым услугам: оказание услуг подвижной радиотелефонной связи</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тарификация услуги голосовой связи, доступа в информационно-телекоммуникационную сеть "Интернет" (лимитная/безлимитная)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объем доступной услуги голосовой связи (минут), доступа в информационно-телекоммуникационную сеть "Интернет" (Гб)</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доступ услуги голосовой связи (домашний регион, территория Российской Федерации, за пределами Российской </w:t>
            </w:r>
            <w:r w:rsidRPr="004D7076">
              <w:rPr>
                <w:rFonts w:ascii="Arial" w:hAnsi="Arial" w:cs="Arial"/>
                <w:sz w:val="24"/>
                <w:szCs w:val="24"/>
              </w:rPr>
              <w:lastRenderedPageBreak/>
              <w:t>Федерации - роуминг), доступ в информационно-телекоммуникационную сеть "Интернет" (Гб) (да/нет)</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20.</w:t>
            </w:r>
          </w:p>
        </w:tc>
        <w:tc>
          <w:tcPr>
            <w:tcW w:w="1247" w:type="dxa"/>
          </w:tcPr>
          <w:p w:rsidR="001F14A4" w:rsidRPr="004D7076" w:rsidRDefault="001F14A4" w:rsidP="001F14A4">
            <w:pPr>
              <w:pStyle w:val="ConsPlusNormal"/>
              <w:jc w:val="center"/>
              <w:rPr>
                <w:rFonts w:ascii="Arial" w:hAnsi="Arial" w:cs="Arial"/>
                <w:sz w:val="24"/>
                <w:szCs w:val="24"/>
              </w:rPr>
            </w:pPr>
            <w:hyperlink r:id="rId51" w:history="1">
              <w:r w:rsidRPr="004D7076">
                <w:rPr>
                  <w:rStyle w:val="a9"/>
                  <w:rFonts w:ascii="Arial" w:hAnsi="Arial" w:cs="Arial"/>
                  <w:sz w:val="24"/>
                  <w:szCs w:val="24"/>
                </w:rPr>
                <w:t>77.11.10</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 автомобиля</w:t>
            </w:r>
          </w:p>
        </w:tc>
        <w:tc>
          <w:tcPr>
            <w:tcW w:w="964" w:type="dxa"/>
          </w:tcPr>
          <w:p w:rsidR="001F14A4" w:rsidRPr="004D7076" w:rsidRDefault="001F14A4" w:rsidP="001F14A4">
            <w:pPr>
              <w:pStyle w:val="ConsPlusNormal"/>
              <w:jc w:val="center"/>
              <w:rPr>
                <w:rFonts w:ascii="Arial" w:hAnsi="Arial" w:cs="Arial"/>
                <w:sz w:val="24"/>
                <w:szCs w:val="24"/>
              </w:rPr>
            </w:pPr>
            <w:hyperlink r:id="rId52" w:history="1">
              <w:r w:rsidRPr="004D7076">
                <w:rPr>
                  <w:rStyle w:val="a9"/>
                  <w:rFonts w:ascii="Arial" w:hAnsi="Arial" w:cs="Arial"/>
                  <w:sz w:val="24"/>
                  <w:szCs w:val="24"/>
                </w:rPr>
                <w:t>251</w:t>
              </w:r>
            </w:hyperlink>
          </w:p>
        </w:tc>
        <w:tc>
          <w:tcPr>
            <w:tcW w:w="1077"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лошадиная сила</w:t>
            </w: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коробки передач автомобиля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 автомобиля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услуга по аренде и лизингу легких (до 3,5 т) автотранспортных средств без водителя</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мощность двигателя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тип коробки передач</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комплектация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21.</w:t>
            </w:r>
          </w:p>
        </w:tc>
        <w:tc>
          <w:tcPr>
            <w:tcW w:w="1247" w:type="dxa"/>
          </w:tcPr>
          <w:p w:rsidR="001F14A4" w:rsidRPr="004D7076" w:rsidRDefault="001F14A4" w:rsidP="001F14A4">
            <w:pPr>
              <w:pStyle w:val="ConsPlusNormal"/>
              <w:jc w:val="center"/>
              <w:rPr>
                <w:rFonts w:ascii="Arial" w:hAnsi="Arial" w:cs="Arial"/>
                <w:sz w:val="24"/>
                <w:szCs w:val="24"/>
              </w:rPr>
            </w:pPr>
            <w:hyperlink r:id="rId53" w:history="1">
              <w:r w:rsidRPr="004D7076">
                <w:rPr>
                  <w:rStyle w:val="a9"/>
                  <w:rFonts w:ascii="Arial" w:hAnsi="Arial" w:cs="Arial"/>
                  <w:sz w:val="24"/>
                  <w:szCs w:val="24"/>
                </w:rPr>
                <w:t>58.29.13</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22.</w:t>
            </w:r>
          </w:p>
        </w:tc>
        <w:tc>
          <w:tcPr>
            <w:tcW w:w="1247" w:type="dxa"/>
          </w:tcPr>
          <w:p w:rsidR="001F14A4" w:rsidRPr="004D7076" w:rsidRDefault="001F14A4" w:rsidP="001F14A4">
            <w:pPr>
              <w:pStyle w:val="ConsPlusNormal"/>
              <w:jc w:val="center"/>
              <w:rPr>
                <w:rFonts w:ascii="Arial" w:hAnsi="Arial" w:cs="Arial"/>
                <w:sz w:val="24"/>
                <w:szCs w:val="24"/>
              </w:rPr>
            </w:pPr>
            <w:hyperlink r:id="rId54" w:history="1">
              <w:r w:rsidRPr="004D7076">
                <w:rPr>
                  <w:rStyle w:val="a9"/>
                  <w:rFonts w:ascii="Arial" w:hAnsi="Arial" w:cs="Arial"/>
                  <w:sz w:val="24"/>
                  <w:szCs w:val="24"/>
                </w:rPr>
                <w:t>58.29.21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Приложения общие для повышения эффективности бизнеса и приложения для домашнего пользования, </w:t>
            </w:r>
            <w:r w:rsidRPr="004D7076">
              <w:rPr>
                <w:rFonts w:ascii="Arial" w:hAnsi="Arial" w:cs="Arial"/>
                <w:sz w:val="24"/>
                <w:szCs w:val="24"/>
              </w:rPr>
              <w:lastRenderedPageBreak/>
              <w:t>отдельно реализуемые. Пояснения по требуемой продукции: офисные приложения</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совместимость с системами межведомственного электронного документооборота (МЭДО) (да/нет)</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поддерживаемые типы данных, текстовые и графические возможности приложения</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соответствие Федеральному </w:t>
            </w:r>
            <w:hyperlink r:id="rId55" w:history="1">
              <w:r w:rsidRPr="004D7076">
                <w:rPr>
                  <w:rStyle w:val="a9"/>
                  <w:rFonts w:ascii="Arial" w:hAnsi="Arial" w:cs="Arial"/>
                  <w:sz w:val="24"/>
                  <w:szCs w:val="24"/>
                </w:rPr>
                <w:t>закону</w:t>
              </w:r>
            </w:hyperlink>
            <w:r w:rsidRPr="004D7076">
              <w:rPr>
                <w:rFonts w:ascii="Arial" w:hAnsi="Arial" w:cs="Arial"/>
                <w:sz w:val="24"/>
                <w:szCs w:val="24"/>
              </w:rPr>
              <w:t xml:space="preserve"> "О персональных данных" приложений, содержащих персональные данные (да/нет)</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23.</w:t>
            </w:r>
          </w:p>
        </w:tc>
        <w:tc>
          <w:tcPr>
            <w:tcW w:w="1247" w:type="dxa"/>
          </w:tcPr>
          <w:p w:rsidR="001F14A4" w:rsidRPr="004D7076" w:rsidRDefault="001F14A4" w:rsidP="001F14A4">
            <w:pPr>
              <w:pStyle w:val="ConsPlusNormal"/>
              <w:jc w:val="center"/>
              <w:rPr>
                <w:rFonts w:ascii="Arial" w:hAnsi="Arial" w:cs="Arial"/>
                <w:sz w:val="24"/>
                <w:szCs w:val="24"/>
              </w:rPr>
            </w:pPr>
            <w:hyperlink r:id="rId56" w:history="1">
              <w:r w:rsidRPr="004D7076">
                <w:rPr>
                  <w:rStyle w:val="a9"/>
                  <w:rFonts w:ascii="Arial" w:hAnsi="Arial" w:cs="Arial"/>
                  <w:sz w:val="24"/>
                  <w:szCs w:val="24"/>
                </w:rPr>
                <w:t>58.29.31</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p>
        </w:tc>
        <w:tc>
          <w:tcPr>
            <w:tcW w:w="1247" w:type="dxa"/>
          </w:tcPr>
          <w:p w:rsidR="001F14A4" w:rsidRPr="004D7076" w:rsidRDefault="001F14A4" w:rsidP="001F14A4">
            <w:pPr>
              <w:pStyle w:val="ConsPlusNormal"/>
              <w:jc w:val="center"/>
              <w:rPr>
                <w:rFonts w:ascii="Arial" w:hAnsi="Arial" w:cs="Arial"/>
                <w:sz w:val="24"/>
                <w:szCs w:val="24"/>
              </w:rPr>
            </w:pPr>
          </w:p>
        </w:tc>
        <w:tc>
          <w:tcPr>
            <w:tcW w:w="2098" w:type="dxa"/>
          </w:tcPr>
          <w:p w:rsidR="001F14A4" w:rsidRPr="004D7076" w:rsidRDefault="001F14A4" w:rsidP="001F14A4">
            <w:pPr>
              <w:pStyle w:val="ConsPlusNormal"/>
              <w:jc w:val="center"/>
              <w:rPr>
                <w:rFonts w:ascii="Arial" w:hAnsi="Arial" w:cs="Arial"/>
                <w:sz w:val="24"/>
                <w:szCs w:val="24"/>
              </w:rPr>
            </w:pP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 xml:space="preserve">доступность на </w:t>
            </w:r>
            <w:r w:rsidRPr="004D7076">
              <w:rPr>
                <w:rFonts w:ascii="Arial" w:hAnsi="Arial" w:cs="Arial"/>
                <w:sz w:val="24"/>
                <w:szCs w:val="24"/>
              </w:rPr>
              <w:lastRenderedPageBreak/>
              <w:t>русском языке интерфейса конфигурирования средства информационной безопасности</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lastRenderedPageBreak/>
              <w:t>24.</w:t>
            </w:r>
          </w:p>
        </w:tc>
        <w:tc>
          <w:tcPr>
            <w:tcW w:w="1247" w:type="dxa"/>
          </w:tcPr>
          <w:p w:rsidR="001F14A4" w:rsidRPr="004D7076" w:rsidRDefault="001F14A4" w:rsidP="001F14A4">
            <w:pPr>
              <w:pStyle w:val="ConsPlusNormal"/>
              <w:jc w:val="center"/>
              <w:rPr>
                <w:rFonts w:ascii="Arial" w:hAnsi="Arial" w:cs="Arial"/>
                <w:sz w:val="24"/>
                <w:szCs w:val="24"/>
              </w:rPr>
            </w:pPr>
            <w:hyperlink r:id="rId57" w:history="1">
              <w:r w:rsidRPr="004D7076">
                <w:rPr>
                  <w:rStyle w:val="a9"/>
                  <w:rFonts w:ascii="Arial" w:hAnsi="Arial" w:cs="Arial"/>
                  <w:sz w:val="24"/>
                  <w:szCs w:val="24"/>
                </w:rPr>
                <w:t>58.29.32</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Обеспечение программное прикладное для загрузки. Пояснения по требуемой продукции: системы управления процессами организации</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r w:rsidR="001F14A4" w:rsidRPr="004D7076" w:rsidTr="001F14A4">
        <w:tc>
          <w:tcPr>
            <w:tcW w:w="510"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25.</w:t>
            </w:r>
          </w:p>
        </w:tc>
        <w:tc>
          <w:tcPr>
            <w:tcW w:w="1247" w:type="dxa"/>
          </w:tcPr>
          <w:p w:rsidR="001F14A4" w:rsidRPr="004D7076" w:rsidRDefault="001F14A4" w:rsidP="001F14A4">
            <w:pPr>
              <w:pStyle w:val="ConsPlusNormal"/>
              <w:jc w:val="center"/>
              <w:rPr>
                <w:rFonts w:ascii="Arial" w:hAnsi="Arial" w:cs="Arial"/>
                <w:sz w:val="24"/>
                <w:szCs w:val="24"/>
              </w:rPr>
            </w:pPr>
            <w:hyperlink r:id="rId58" w:history="1">
              <w:r w:rsidRPr="004D7076">
                <w:rPr>
                  <w:rStyle w:val="a9"/>
                  <w:rFonts w:ascii="Arial" w:hAnsi="Arial" w:cs="Arial"/>
                  <w:sz w:val="24"/>
                  <w:szCs w:val="24"/>
                </w:rPr>
                <w:t>61.90.10</w:t>
              </w:r>
            </w:hyperlink>
          </w:p>
        </w:tc>
        <w:tc>
          <w:tcPr>
            <w:tcW w:w="209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2608" w:type="dxa"/>
          </w:tcPr>
          <w:p w:rsidR="001F14A4" w:rsidRPr="004D7076" w:rsidRDefault="001F14A4" w:rsidP="001F14A4">
            <w:pPr>
              <w:pStyle w:val="ConsPlusNormal"/>
              <w:jc w:val="center"/>
              <w:rPr>
                <w:rFonts w:ascii="Arial" w:hAnsi="Arial" w:cs="Arial"/>
                <w:sz w:val="24"/>
                <w:szCs w:val="24"/>
              </w:rPr>
            </w:pPr>
            <w:r w:rsidRPr="004D7076">
              <w:rPr>
                <w:rFonts w:ascii="Arial" w:hAnsi="Arial" w:cs="Arial"/>
                <w:sz w:val="24"/>
                <w:szCs w:val="24"/>
              </w:rPr>
              <w:t>максимальная скорость соединения в информационно-телекоммуникационной сети "Интернет".</w:t>
            </w:r>
          </w:p>
        </w:tc>
        <w:tc>
          <w:tcPr>
            <w:tcW w:w="964" w:type="dxa"/>
          </w:tcPr>
          <w:p w:rsidR="001F14A4" w:rsidRPr="004D7076" w:rsidRDefault="001F14A4" w:rsidP="001F14A4">
            <w:pPr>
              <w:pStyle w:val="ConsPlusNormal"/>
              <w:jc w:val="center"/>
              <w:rPr>
                <w:rFonts w:ascii="Arial" w:hAnsi="Arial" w:cs="Arial"/>
                <w:sz w:val="24"/>
                <w:szCs w:val="24"/>
              </w:rPr>
            </w:pPr>
          </w:p>
        </w:tc>
        <w:tc>
          <w:tcPr>
            <w:tcW w:w="1077"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268" w:type="dxa"/>
          </w:tcPr>
          <w:p w:rsidR="001F14A4" w:rsidRPr="004D7076" w:rsidRDefault="001F14A4" w:rsidP="001F14A4">
            <w:pPr>
              <w:pStyle w:val="ConsPlusNormal"/>
              <w:jc w:val="center"/>
              <w:rPr>
                <w:rFonts w:ascii="Arial" w:hAnsi="Arial" w:cs="Arial"/>
                <w:sz w:val="24"/>
                <w:szCs w:val="24"/>
              </w:rPr>
            </w:pPr>
          </w:p>
        </w:tc>
        <w:tc>
          <w:tcPr>
            <w:tcW w:w="2154" w:type="dxa"/>
          </w:tcPr>
          <w:p w:rsidR="001F14A4" w:rsidRPr="004D7076" w:rsidRDefault="001F14A4" w:rsidP="001F14A4">
            <w:pPr>
              <w:pStyle w:val="ConsPlusNormal"/>
              <w:jc w:val="center"/>
              <w:rPr>
                <w:rFonts w:ascii="Arial" w:hAnsi="Arial" w:cs="Arial"/>
                <w:sz w:val="24"/>
                <w:szCs w:val="24"/>
              </w:rPr>
            </w:pPr>
          </w:p>
        </w:tc>
      </w:tr>
    </w:tbl>
    <w:p w:rsidR="001F14A4" w:rsidRPr="004D7076" w:rsidRDefault="001F14A4" w:rsidP="004D7076"/>
    <w:sectPr w:rsidR="001F14A4" w:rsidRPr="004D7076" w:rsidSect="004D7076">
      <w:pgSz w:w="16838" w:h="11906" w:orient="landscape"/>
      <w:pgMar w:top="107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D7" w:rsidRDefault="009D0BD7">
      <w:r>
        <w:separator/>
      </w:r>
    </w:p>
  </w:endnote>
  <w:endnote w:type="continuationSeparator" w:id="0">
    <w:p w:rsidR="009D0BD7" w:rsidRDefault="009D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D7" w:rsidRDefault="009D0BD7">
      <w:r>
        <w:separator/>
      </w:r>
    </w:p>
  </w:footnote>
  <w:footnote w:type="continuationSeparator" w:id="0">
    <w:p w:rsidR="009D0BD7" w:rsidRDefault="009D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A4"/>
    <w:rsid w:val="0003425E"/>
    <w:rsid w:val="00040615"/>
    <w:rsid w:val="001F14A4"/>
    <w:rsid w:val="0027246A"/>
    <w:rsid w:val="00495D01"/>
    <w:rsid w:val="004D7076"/>
    <w:rsid w:val="006E5669"/>
    <w:rsid w:val="00705A67"/>
    <w:rsid w:val="00751A88"/>
    <w:rsid w:val="007D0674"/>
    <w:rsid w:val="00924995"/>
    <w:rsid w:val="0097659A"/>
    <w:rsid w:val="009D0BD7"/>
    <w:rsid w:val="00CC2C41"/>
    <w:rsid w:val="00D76D39"/>
    <w:rsid w:val="00F541E6"/>
    <w:rsid w:val="00F853DD"/>
    <w:rsid w:val="00FA5328"/>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27FC1A1-EA2C-4D75-969F-0FBEEB3F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A4"/>
    <w:pPr>
      <w:spacing w:after="0" w:line="240" w:lineRule="auto"/>
    </w:pPr>
    <w:rPr>
      <w:sz w:val="20"/>
      <w:szCs w:val="20"/>
    </w:rPr>
  </w:style>
  <w:style w:type="paragraph" w:styleId="1">
    <w:name w:val="heading 1"/>
    <w:basedOn w:val="a"/>
    <w:next w:val="a"/>
    <w:link w:val="10"/>
    <w:uiPriority w:val="99"/>
    <w:qFormat/>
    <w:rsid w:val="001F14A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1F14A4"/>
    <w:pPr>
      <w:keepNext/>
      <w:jc w:val="center"/>
      <w:outlineLvl w:val="1"/>
    </w:pPr>
    <w:rPr>
      <w:rFonts w:ascii="Arial" w:hAnsi="Arial"/>
      <w:b/>
      <w:bCs/>
      <w:sz w:val="28"/>
      <w:szCs w:val="24"/>
    </w:rPr>
  </w:style>
  <w:style w:type="paragraph" w:styleId="8">
    <w:name w:val="heading 8"/>
    <w:basedOn w:val="a"/>
    <w:next w:val="a"/>
    <w:link w:val="80"/>
    <w:uiPriority w:val="99"/>
    <w:qFormat/>
    <w:rsid w:val="001F14A4"/>
    <w:pPr>
      <w:keepNext/>
      <w:jc w:val="center"/>
      <w:outlineLvl w:val="7"/>
    </w:pPr>
    <w:rPr>
      <w:b/>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1F14A4"/>
    <w:rPr>
      <w:rFonts w:eastAsia="Times New Roman" w:cs="Times New Roman"/>
      <w:b/>
      <w:sz w:val="32"/>
      <w:lang w:val="ru-RU" w:eastAsia="ru-RU" w:bidi="ar-S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table" w:styleId="a3">
    <w:name w:val="Table Grid"/>
    <w:basedOn w:val="a1"/>
    <w:uiPriority w:val="99"/>
    <w:rsid w:val="001F14A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1F14A4"/>
    <w:rPr>
      <w:rFonts w:ascii="Cambria" w:eastAsia="Times New Roman" w:hAnsi="Cambria" w:cs="Times New Roman"/>
      <w:b/>
      <w:bCs/>
      <w:color w:val="365F91"/>
      <w:sz w:val="28"/>
      <w:szCs w:val="28"/>
      <w:lang w:val="ru-RU" w:eastAsia="en-US" w:bidi="ar-SA"/>
    </w:rPr>
  </w:style>
  <w:style w:type="paragraph" w:customStyle="1" w:styleId="ConsPlusTitle">
    <w:name w:val="ConsPlusTitle"/>
    <w:uiPriority w:val="99"/>
    <w:rsid w:val="001F14A4"/>
    <w:pPr>
      <w:widowControl w:val="0"/>
      <w:autoSpaceDE w:val="0"/>
      <w:autoSpaceDN w:val="0"/>
      <w:spacing w:after="0" w:line="240" w:lineRule="auto"/>
    </w:pPr>
    <w:rPr>
      <w:rFonts w:ascii="Calibri" w:hAnsi="Calibri" w:cs="Calibri"/>
      <w:b/>
      <w:szCs w:val="20"/>
    </w:rPr>
  </w:style>
  <w:style w:type="paragraph" w:styleId="a4">
    <w:name w:val="header"/>
    <w:basedOn w:val="a"/>
    <w:link w:val="a5"/>
    <w:uiPriority w:val="99"/>
    <w:semiHidden/>
    <w:rsid w:val="001F14A4"/>
    <w:pPr>
      <w:tabs>
        <w:tab w:val="center" w:pos="4677"/>
        <w:tab w:val="right" w:pos="9355"/>
      </w:tabs>
    </w:pPr>
    <w:rPr>
      <w:rFonts w:ascii="Calibri" w:hAnsi="Calibri"/>
      <w:sz w:val="22"/>
      <w:szCs w:val="22"/>
      <w:lang w:eastAsia="en-US"/>
    </w:rPr>
  </w:style>
  <w:style w:type="paragraph" w:styleId="a6">
    <w:name w:val="footer"/>
    <w:basedOn w:val="a"/>
    <w:link w:val="a7"/>
    <w:uiPriority w:val="99"/>
    <w:semiHidden/>
    <w:rsid w:val="001F14A4"/>
    <w:pPr>
      <w:tabs>
        <w:tab w:val="center" w:pos="4677"/>
        <w:tab w:val="right" w:pos="9355"/>
      </w:tabs>
    </w:pPr>
    <w:rPr>
      <w:rFonts w:ascii="Calibri" w:hAnsi="Calibri"/>
      <w:sz w:val="22"/>
      <w:szCs w:val="22"/>
      <w:lang w:eastAsia="en-US"/>
    </w:rPr>
  </w:style>
  <w:style w:type="character" w:customStyle="1" w:styleId="a5">
    <w:name w:val="Верхний колонтитул Знак"/>
    <w:basedOn w:val="a0"/>
    <w:link w:val="a4"/>
    <w:uiPriority w:val="99"/>
    <w:semiHidden/>
    <w:locked/>
    <w:rsid w:val="001F14A4"/>
    <w:rPr>
      <w:rFonts w:ascii="Calibri" w:hAnsi="Calibri" w:cs="Times New Roman"/>
      <w:sz w:val="22"/>
      <w:szCs w:val="22"/>
      <w:lang w:val="ru-RU" w:eastAsia="en-US" w:bidi="ar-SA"/>
    </w:rPr>
  </w:style>
  <w:style w:type="paragraph" w:customStyle="1" w:styleId="ConsPlusNormal">
    <w:name w:val="ConsPlusNormal"/>
    <w:uiPriority w:val="99"/>
    <w:rsid w:val="001F14A4"/>
    <w:pPr>
      <w:widowControl w:val="0"/>
      <w:autoSpaceDE w:val="0"/>
      <w:autoSpaceDN w:val="0"/>
      <w:spacing w:after="0" w:line="240" w:lineRule="auto"/>
    </w:pPr>
    <w:rPr>
      <w:rFonts w:ascii="Calibri" w:hAnsi="Calibri" w:cs="Calibri"/>
      <w:szCs w:val="20"/>
    </w:rPr>
  </w:style>
  <w:style w:type="character" w:customStyle="1" w:styleId="a7">
    <w:name w:val="Нижний колонтитул Знак"/>
    <w:basedOn w:val="a0"/>
    <w:link w:val="a6"/>
    <w:uiPriority w:val="99"/>
    <w:semiHidden/>
    <w:locked/>
    <w:rsid w:val="001F14A4"/>
    <w:rPr>
      <w:rFonts w:ascii="Calibri" w:hAnsi="Calibri" w:cs="Times New Roman"/>
      <w:sz w:val="22"/>
      <w:szCs w:val="22"/>
      <w:lang w:val="ru-RU" w:eastAsia="en-US" w:bidi="ar-SA"/>
    </w:rPr>
  </w:style>
  <w:style w:type="paragraph" w:styleId="a8">
    <w:name w:val="No Spacing"/>
    <w:uiPriority w:val="99"/>
    <w:qFormat/>
    <w:rsid w:val="001F14A4"/>
    <w:pPr>
      <w:spacing w:after="0" w:line="240" w:lineRule="auto"/>
    </w:pPr>
  </w:style>
  <w:style w:type="character" w:styleId="a9">
    <w:name w:val="Hyperlink"/>
    <w:basedOn w:val="a0"/>
    <w:uiPriority w:val="99"/>
    <w:rsid w:val="001F14A4"/>
    <w:rPr>
      <w:rFonts w:cs="Times New Roman"/>
      <w:color w:val="0000FF"/>
      <w:u w:val="single"/>
    </w:rPr>
  </w:style>
  <w:style w:type="paragraph" w:customStyle="1" w:styleId="ConsTitle">
    <w:name w:val="ConsTitle"/>
    <w:uiPriority w:val="99"/>
    <w:rsid w:val="004D7076"/>
    <w:pPr>
      <w:widowControl w:val="0"/>
      <w:autoSpaceDE w:val="0"/>
      <w:autoSpaceDN w:val="0"/>
      <w:spacing w:after="0" w:line="240" w:lineRule="auto"/>
    </w:pPr>
    <w:rPr>
      <w:rFonts w:ascii="Arial" w:hAnsi="Arial" w:cs="Arial"/>
      <w:b/>
      <w:bCs/>
      <w:sz w:val="20"/>
      <w:szCs w:val="20"/>
    </w:rPr>
  </w:style>
  <w:style w:type="paragraph" w:customStyle="1" w:styleId="p3">
    <w:name w:val="p3"/>
    <w:basedOn w:val="a"/>
    <w:uiPriority w:val="99"/>
    <w:rsid w:val="004D7076"/>
    <w:pPr>
      <w:spacing w:before="100" w:beforeAutospacing="1" w:after="100" w:afterAutospacing="1"/>
    </w:pPr>
    <w:rPr>
      <w:sz w:val="24"/>
      <w:szCs w:val="24"/>
    </w:rPr>
  </w:style>
  <w:style w:type="character" w:customStyle="1" w:styleId="s2">
    <w:name w:val="s2"/>
    <w:basedOn w:val="a0"/>
    <w:uiPriority w:val="99"/>
    <w:rsid w:val="004D70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EB5FBCB80CF9CEA3BB9D2B4692263F0A342731F338AFBC881270A63j8L7I" TargetMode="External"/><Relationship Id="rId18" Type="http://schemas.openxmlformats.org/officeDocument/2006/relationships/hyperlink" Target="consultantplus://offline/ref=CF12BCC18A020B766DF403901D93A90A0233AF82507AE7D7275F9FF9B53155A97F5811CE86F2653AE241J" TargetMode="External"/><Relationship Id="rId26" Type="http://schemas.openxmlformats.org/officeDocument/2006/relationships/hyperlink" Target="consultantplus://offline/ref=CF12BCC18A020B766DF403901D93A90A0233AF82517EE7D7275F9FF9B53155A97F5811CE87FB6536E241J" TargetMode="External"/><Relationship Id="rId39" Type="http://schemas.openxmlformats.org/officeDocument/2006/relationships/hyperlink" Target="consultantplus://offline/ref=CF12BCC18A020B766DF403901D93A90A0233AF82507AE7D7275F9FF9B53155A97F5811CE85F86236E245J" TargetMode="External"/><Relationship Id="rId21" Type="http://schemas.openxmlformats.org/officeDocument/2006/relationships/hyperlink" Target="consultantplus://offline/ref=CF12BCC18A020B766DF403901D93A90A0233AF82507AE7D7275F9FF9B53155A97F5811CE85F8623FE241J" TargetMode="External"/><Relationship Id="rId34" Type="http://schemas.openxmlformats.org/officeDocument/2006/relationships/hyperlink" Target="consultantplus://offline/ref=CF12BCC18A020B766DF403901D93A90A0233AF82517EE7D7275F9FF9B53155A97F5811CE87FB6538E244J" TargetMode="External"/><Relationship Id="rId42" Type="http://schemas.openxmlformats.org/officeDocument/2006/relationships/hyperlink" Target="consultantplus://offline/ref=CF12BCC18A020B766DF403901D93A90A0233AF82517EE7D7275F9FF9B53155A97F5811CE87FB6538E244J" TargetMode="External"/><Relationship Id="rId47" Type="http://schemas.openxmlformats.org/officeDocument/2006/relationships/hyperlink" Target="consultantplus://offline/ref=CF12BCC18A020B766DF403901D93A90A0233AF82507AE7D7275F9FF9B53155A97F5811CE85F26F36E245J" TargetMode="External"/><Relationship Id="rId50" Type="http://schemas.openxmlformats.org/officeDocument/2006/relationships/hyperlink" Target="consultantplus://offline/ref=CF12BCC18A020B766DF403901D93A90A0233AF82507AE7D7275F9FF9B53155A97F5811CE84FA6338E247J" TargetMode="External"/><Relationship Id="rId55" Type="http://schemas.openxmlformats.org/officeDocument/2006/relationships/hyperlink" Target="consultantplus://offline/ref=CF12BCC18A020B766DF403901D93A90A0233A882507BE7D7275F9FF9B5E341J" TargetMode="External"/><Relationship Id="rId7" Type="http://schemas.openxmlformats.org/officeDocument/2006/relationships/hyperlink" Target="consultantplus://offline/ref=DD3EB5FBCB80CF9CEA3BB9D2B4692263F0A146761D3F8AFBC881270A63j8L7I" TargetMode="External"/><Relationship Id="rId2" Type="http://schemas.openxmlformats.org/officeDocument/2006/relationships/settings" Target="settings.xml"/><Relationship Id="rId16" Type="http://schemas.openxmlformats.org/officeDocument/2006/relationships/hyperlink" Target="consultantplus://offline/ref=CF12BCC18A020B766DF403901D93A90A0233AF82507AE7D7275F9FF9B53155A97F5811CE86F2653FE24BJ" TargetMode="External"/><Relationship Id="rId29" Type="http://schemas.openxmlformats.org/officeDocument/2006/relationships/hyperlink" Target="consultantplus://offline/ref=CF12BCC18A020B766DF403901D93A90A0233AF82517EE7D7275F9FF9B53155A97F5811CE87FB6536E241J" TargetMode="External"/><Relationship Id="rId11" Type="http://schemas.openxmlformats.org/officeDocument/2006/relationships/hyperlink" Target="consultantplus://offline/ref=DD3EB5FBCB80CF9CEA3BB9D2B4692263F0A146761D3F8AFBC881270A63j8L7I" TargetMode="External"/><Relationship Id="rId24" Type="http://schemas.openxmlformats.org/officeDocument/2006/relationships/hyperlink" Target="consultantplus://offline/ref=CF12BCC18A020B766DF403901D93A90A0233AF82507AE7D7275F9FF9B53155A97F5811CE85F8623FE245J" TargetMode="External"/><Relationship Id="rId32" Type="http://schemas.openxmlformats.org/officeDocument/2006/relationships/hyperlink" Target="consultantplus://offline/ref=CF12BCC18A020B766DF403901D93A90A0233AF82517EE7D7275F9FF9B53155A97F5811CE87FB6536E241J" TargetMode="External"/><Relationship Id="rId37" Type="http://schemas.openxmlformats.org/officeDocument/2006/relationships/hyperlink" Target="consultantplus://offline/ref=CF12BCC18A020B766DF403901D93A90A0233AF82507AE7D7275F9FF9B53155A97F5811CE85F86238E24BJ" TargetMode="External"/><Relationship Id="rId40" Type="http://schemas.openxmlformats.org/officeDocument/2006/relationships/hyperlink" Target="consultantplus://offline/ref=CF12BCC18A020B766DF403901D93A90A0233AF82517EE7D7275F9FF9B53155A97F5811CE87FB6538E244J" TargetMode="External"/><Relationship Id="rId45" Type="http://schemas.openxmlformats.org/officeDocument/2006/relationships/hyperlink" Target="consultantplus://offline/ref=CF12BCC18A020B766DF403901D93A90A0233AF82507AE7D7275F9FF9B53155A97F5811CE85F26F36E241J" TargetMode="External"/><Relationship Id="rId53" Type="http://schemas.openxmlformats.org/officeDocument/2006/relationships/hyperlink" Target="consultantplus://offline/ref=CF12BCC18A020B766DF403901D93A90A0233AF82507AE7D7275F9FF9B53155A97F5811CE84FA6738E243J" TargetMode="External"/><Relationship Id="rId58" Type="http://schemas.openxmlformats.org/officeDocument/2006/relationships/hyperlink" Target="consultantplus://offline/ref=CF12BCC18A020B766DF403901D93A90A0233AF82507AE7D7275F9FF9B53155A97F5811CE84FA623DE247J" TargetMode="External"/><Relationship Id="rId5" Type="http://schemas.openxmlformats.org/officeDocument/2006/relationships/endnotes" Target="endnotes.xml"/><Relationship Id="rId19" Type="http://schemas.openxmlformats.org/officeDocument/2006/relationships/hyperlink" Target="consultantplus://offline/ref=CF12BCC18A020B766DF403901D93A90A0233AF82507AE7D7275F9FF9B53155A97F5811CE86F2643FE245J" TargetMode="External"/><Relationship Id="rId4" Type="http://schemas.openxmlformats.org/officeDocument/2006/relationships/footnotes" Target="footnotes.xml"/><Relationship Id="rId9" Type="http://schemas.openxmlformats.org/officeDocument/2006/relationships/hyperlink" Target="consultantplus://offline/ref=DD3EB5FBCB80CF9CEA3BB9D2B4692263F3A5457518308AFBC881270A6387A38664B455EA58E9A937j4L4I" TargetMode="External"/><Relationship Id="rId14" Type="http://schemas.openxmlformats.org/officeDocument/2006/relationships/hyperlink" Target="consultantplus://offline/ref=DD3EB5FBCB80CF9CEA3BB9D2B4692263F0A146761D3F8AFBC881270A63j8L7I" TargetMode="External"/><Relationship Id="rId22" Type="http://schemas.openxmlformats.org/officeDocument/2006/relationships/hyperlink" Target="consultantplus://offline/ref=CF12BCC18A020B766DF403901D93A90A0233AF82517EE7D7275F9FF9B53155A97F5811CE87FB6538E244J" TargetMode="External"/><Relationship Id="rId27" Type="http://schemas.openxmlformats.org/officeDocument/2006/relationships/hyperlink" Target="consultantplus://offline/ref=CF12BCC18A020B766DF403901D93A90A0233AF82507AE7D7275F9FF9B53155A97F5811CE85F8623CE243J" TargetMode="External"/><Relationship Id="rId30" Type="http://schemas.openxmlformats.org/officeDocument/2006/relationships/hyperlink" Target="consultantplus://offline/ref=CF12BCC18A020B766DF403901D93A90A0233AF82507AE7D7275F9FF9B53155A97F5811CE85F8623CE247J" TargetMode="External"/><Relationship Id="rId35" Type="http://schemas.openxmlformats.org/officeDocument/2006/relationships/hyperlink" Target="consultantplus://offline/ref=CF12BCC18A020B766DF403901D93A90A0233AF82507AE7D7275F9FF9B53155A97F5811CE85F8623BE243J" TargetMode="External"/><Relationship Id="rId43" Type="http://schemas.openxmlformats.org/officeDocument/2006/relationships/hyperlink" Target="consultantplus://offline/ref=CF12BCC18A020B766DF403901D93A90A0233AF82507AE7D7275F9FF9B53155A97F5811CE85FF6136E24BJ" TargetMode="External"/><Relationship Id="rId48" Type="http://schemas.openxmlformats.org/officeDocument/2006/relationships/hyperlink" Target="consultantplus://offline/ref=CF12BCC18A020B766DF403901D93A90A0233AF82517EE7D7275F9FF9B53155A97F5811CE87FB6538E244J" TargetMode="External"/><Relationship Id="rId56" Type="http://schemas.openxmlformats.org/officeDocument/2006/relationships/hyperlink" Target="consultantplus://offline/ref=CF12BCC18A020B766DF403901D93A90A0233AF82507AE7D7275F9FF9B53155A97F5811CE84FA6736E243J" TargetMode="External"/><Relationship Id="rId8" Type="http://schemas.openxmlformats.org/officeDocument/2006/relationships/hyperlink" Target="consultantplus://offline/ref=DD3EB5FBCB80CF9CEA3BB9D2B4692263F3A5457518308AFBC881270A6387A38664B455EA58E9AA36j4LAI" TargetMode="External"/><Relationship Id="rId51" Type="http://schemas.openxmlformats.org/officeDocument/2006/relationships/hyperlink" Target="consultantplus://offline/ref=CF12BCC18A020B766DF403901D93A90A0233AF82507AE7D7275F9FF9B53155A97F5811CE84F86736E240J" TargetMode="External"/><Relationship Id="rId3" Type="http://schemas.openxmlformats.org/officeDocument/2006/relationships/webSettings" Target="webSettings.xml"/><Relationship Id="rId12" Type="http://schemas.openxmlformats.org/officeDocument/2006/relationships/hyperlink" Target="consultantplus://offline/ref=DD3EB5FBCB80CF9CEA3BB9D2B4692263F0A146761D3F8AFBC881270A63j8L7I" TargetMode="External"/><Relationship Id="rId17" Type="http://schemas.openxmlformats.org/officeDocument/2006/relationships/hyperlink" Target="consultantplus://offline/ref=CF12BCC18A020B766DF403901D93A90A0233AF82507AE7D7275F9FF9B53155A97F5811CE86F2653DE24BJ" TargetMode="External"/><Relationship Id="rId25" Type="http://schemas.openxmlformats.org/officeDocument/2006/relationships/hyperlink" Target="consultantplus://offline/ref=CF12BCC18A020B766DF403901D93A90A0233AF82517EE7D7275F9FF9B53155A97F5811CE87FB6538E244J" TargetMode="External"/><Relationship Id="rId33" Type="http://schemas.openxmlformats.org/officeDocument/2006/relationships/hyperlink" Target="consultantplus://offline/ref=CF12BCC18A020B766DF403901D93A90A0233AF82507AE7D7275F9FF9B53155A97F5811CE85F8623DE243J" TargetMode="External"/><Relationship Id="rId38" Type="http://schemas.openxmlformats.org/officeDocument/2006/relationships/hyperlink" Target="consultantplus://offline/ref=CF12BCC18A020B766DF403901D93A90A0233AF82517EE7D7275F9FF9B53155A97F5811CE87FB6538E244J" TargetMode="External"/><Relationship Id="rId46" Type="http://schemas.openxmlformats.org/officeDocument/2006/relationships/hyperlink" Target="consultantplus://offline/ref=CF12BCC18A020B766DF403901D93A90A0233AF82517EE7D7275F9FF9B53155A97F5811CE87FB6538E244J" TargetMode="External"/><Relationship Id="rId59" Type="http://schemas.openxmlformats.org/officeDocument/2006/relationships/fontTable" Target="fontTable.xml"/><Relationship Id="rId20" Type="http://schemas.openxmlformats.org/officeDocument/2006/relationships/hyperlink" Target="consultantplus://offline/ref=CF12BCC18A020B766DF403901D93A90A0233AF82517EE7D7275F9FF9B53155A97F5811CE87FB6536E241J" TargetMode="External"/><Relationship Id="rId41" Type="http://schemas.openxmlformats.org/officeDocument/2006/relationships/hyperlink" Target="consultantplus://offline/ref=CF12BCC18A020B766DF403901D93A90A0233AF82507AE7D7275F9FF9B53155A97F5811CE85F86237E243J" TargetMode="External"/><Relationship Id="rId54" Type="http://schemas.openxmlformats.org/officeDocument/2006/relationships/hyperlink" Target="consultantplus://offline/ref=CF12BCC18A020B766DF403901D93A90A0233AF82507AE7D7275F9FF9B53155A97F5811CE84FA6739E243J" TargetMode="External"/><Relationship Id="rId1" Type="http://schemas.openxmlformats.org/officeDocument/2006/relationships/styles" Target="styles.xml"/><Relationship Id="rId6" Type="http://schemas.openxmlformats.org/officeDocument/2006/relationships/hyperlink" Target="consultantplus://offline/ref=DD3EB5FBCB80CF9CEA3BB9D2B4692263F3A5457518308AFBC881270A6387A38664B455EAj5LDI" TargetMode="External"/><Relationship Id="rId15" Type="http://schemas.openxmlformats.org/officeDocument/2006/relationships/hyperlink" Target="consultantplus://offline/ref=DD3EB5FBCB80CF9CEA3BB9D2B4692263F0A342731F338AFBC881270A63j8L7I" TargetMode="External"/><Relationship Id="rId23" Type="http://schemas.openxmlformats.org/officeDocument/2006/relationships/hyperlink" Target="consultantplus://offline/ref=CF12BCC18A020B766DF403901D93A90A0233AF82517EE7D7275F9FF9B53155A97F5811CE87FB6536E241J" TargetMode="External"/><Relationship Id="rId28" Type="http://schemas.openxmlformats.org/officeDocument/2006/relationships/hyperlink" Target="consultantplus://offline/ref=CF12BCC18A020B766DF403901D93A90A0233AF82517EE7D7275F9FF9B53155A97F5811CE87FB6538E244J" TargetMode="External"/><Relationship Id="rId36" Type="http://schemas.openxmlformats.org/officeDocument/2006/relationships/hyperlink" Target="consultantplus://offline/ref=CF12BCC18A020B766DF403901D93A90A0233AF82517EE7D7275F9FF9B53155A97F5811CE87FB6538E244J" TargetMode="External"/><Relationship Id="rId49" Type="http://schemas.openxmlformats.org/officeDocument/2006/relationships/hyperlink" Target="consultantplus://offline/ref=CF12BCC18A020B766DF403901D93A90A0233AF82507AE7D7275F9FF9B53155A97F5811CE84FA633FE24BJ" TargetMode="External"/><Relationship Id="rId57" Type="http://schemas.openxmlformats.org/officeDocument/2006/relationships/hyperlink" Target="consultantplus://offline/ref=CF12BCC18A020B766DF403901D93A90A0233AF82507AE7D7275F9FF9B53155A97F5811CE84FA6736E247J" TargetMode="External"/><Relationship Id="rId10" Type="http://schemas.openxmlformats.org/officeDocument/2006/relationships/hyperlink" Target="consultantplus://offline/ref=DD3EB5FBCB80CF9CEA3BB9D2B4692263F0A342731F338AFBC881270A63j8L7I" TargetMode="External"/><Relationship Id="rId31" Type="http://schemas.openxmlformats.org/officeDocument/2006/relationships/hyperlink" Target="consultantplus://offline/ref=CF12BCC18A020B766DF403901D93A90A0233AF82517EE7D7275F9FF9B53155A97F5811CE87FB6538E244J" TargetMode="External"/><Relationship Id="rId44" Type="http://schemas.openxmlformats.org/officeDocument/2006/relationships/hyperlink" Target="consultantplus://offline/ref=CF12BCC18A020B766DF403901D93A90A0233AF82507AE7D7275F9FF9B53155A97F5811CE85FF603FE243J" TargetMode="External"/><Relationship Id="rId52" Type="http://schemas.openxmlformats.org/officeDocument/2006/relationships/hyperlink" Target="consultantplus://offline/ref=CF12BCC18A020B766DF403901D93A90A0233AF82517EE7D7275F9FF9B53155A97F5811CE87FB6538E244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4580</Words>
  <Characters>26109</Characters>
  <Application>Microsoft Office Word</Application>
  <DocSecurity>0</DocSecurity>
  <Lines>217</Lines>
  <Paragraphs>61</Paragraphs>
  <ScaleCrop>false</ScaleCrop>
  <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dcterms:created xsi:type="dcterms:W3CDTF">2017-04-02T03:55:00Z</dcterms:created>
  <dcterms:modified xsi:type="dcterms:W3CDTF">2017-04-02T03:55:00Z</dcterms:modified>
</cp:coreProperties>
</file>