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8A3917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CB1612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Пятидесятого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25B7D">
        <w:rPr>
          <w:sz w:val="28"/>
          <w:szCs w:val="28"/>
        </w:rPr>
        <w:t xml:space="preserve">24.12.2019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B1612">
        <w:rPr>
          <w:sz w:val="28"/>
          <w:szCs w:val="28"/>
        </w:rPr>
        <w:t xml:space="preserve">           </w:t>
      </w:r>
      <w:r w:rsidR="00525B7D">
        <w:rPr>
          <w:sz w:val="28"/>
          <w:szCs w:val="28"/>
        </w:rPr>
        <w:t xml:space="preserve">№ 166    </w:t>
      </w:r>
    </w:p>
    <w:p w:rsidR="00CB1612" w:rsidRDefault="00CB1612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2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6 декабря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201</w:t>
      </w:r>
      <w:r w:rsidR="001E62B6">
        <w:rPr>
          <w:sz w:val="28"/>
          <w:szCs w:val="28"/>
        </w:rPr>
        <w:t>9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1E62B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621CC7" w:rsidRDefault="00621CC7" w:rsidP="00621CC7">
      <w:pPr>
        <w:pStyle w:val="ConsTitle"/>
        <w:widowControl/>
        <w:ind w:right="0"/>
        <w:rPr>
          <w:rFonts w:cs="Times New Roman"/>
        </w:rPr>
      </w:pPr>
    </w:p>
    <w:p w:rsidR="007720BA" w:rsidRDefault="00621CC7" w:rsidP="00621CC7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="007C71BE" w:rsidRPr="007C71BE">
        <w:rPr>
          <w:b/>
          <w:spacing w:val="-2"/>
          <w:sz w:val="28"/>
          <w:szCs w:val="28"/>
        </w:rPr>
        <w:t xml:space="preserve">  </w:t>
      </w:r>
      <w:r w:rsidR="007C71BE" w:rsidRPr="004E362D">
        <w:rPr>
          <w:spacing w:val="-2"/>
          <w:sz w:val="28"/>
          <w:szCs w:val="28"/>
        </w:rPr>
        <w:t xml:space="preserve">1.1. </w:t>
      </w:r>
      <w:r w:rsidR="007720BA">
        <w:rPr>
          <w:spacing w:val="-2"/>
          <w:sz w:val="28"/>
          <w:szCs w:val="28"/>
        </w:rPr>
        <w:t>Считать п</w:t>
      </w:r>
      <w:r w:rsidR="007C71BE" w:rsidRPr="004E362D">
        <w:rPr>
          <w:spacing w:val="-2"/>
          <w:sz w:val="28"/>
          <w:szCs w:val="28"/>
        </w:rPr>
        <w:t>ункт 2</w:t>
      </w:r>
      <w:r w:rsidRPr="004E362D">
        <w:rPr>
          <w:spacing w:val="-2"/>
          <w:sz w:val="28"/>
          <w:szCs w:val="28"/>
        </w:rPr>
        <w:t>.</w:t>
      </w:r>
      <w:r w:rsidR="007C71BE" w:rsidRPr="004E362D">
        <w:rPr>
          <w:spacing w:val="-2"/>
          <w:sz w:val="28"/>
          <w:szCs w:val="28"/>
        </w:rPr>
        <w:t xml:space="preserve">1 «в сумме </w:t>
      </w:r>
      <w:r w:rsidR="00C77AAD">
        <w:rPr>
          <w:spacing w:val="-2"/>
          <w:sz w:val="28"/>
          <w:szCs w:val="28"/>
        </w:rPr>
        <w:t>4 </w:t>
      </w:r>
      <w:r w:rsidR="00D04839">
        <w:rPr>
          <w:spacing w:val="-2"/>
          <w:sz w:val="28"/>
          <w:szCs w:val="28"/>
        </w:rPr>
        <w:t>826</w:t>
      </w:r>
      <w:r w:rsidR="00C77AAD">
        <w:rPr>
          <w:spacing w:val="-2"/>
          <w:sz w:val="28"/>
          <w:szCs w:val="28"/>
        </w:rPr>
        <w:t xml:space="preserve"> 900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7C71BE" w:rsidRDefault="004E362D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="007C71BE" w:rsidRPr="004E362D">
        <w:rPr>
          <w:spacing w:val="-2"/>
          <w:sz w:val="28"/>
          <w:szCs w:val="28"/>
        </w:rPr>
        <w:t>1.2.</w:t>
      </w:r>
      <w:r w:rsidR="007720BA">
        <w:rPr>
          <w:spacing w:val="-2"/>
          <w:sz w:val="28"/>
          <w:szCs w:val="28"/>
        </w:rPr>
        <w:t xml:space="preserve"> Считать п</w:t>
      </w:r>
      <w:r w:rsidR="002C44B3">
        <w:rPr>
          <w:spacing w:val="-2"/>
          <w:sz w:val="28"/>
          <w:szCs w:val="28"/>
        </w:rPr>
        <w:t>ункт</w:t>
      </w:r>
      <w:r w:rsidR="007C71BE" w:rsidRPr="004E362D">
        <w:rPr>
          <w:spacing w:val="-2"/>
          <w:sz w:val="28"/>
          <w:szCs w:val="28"/>
        </w:rPr>
        <w:t xml:space="preserve"> 2.2  «в сумме </w:t>
      </w:r>
      <w:r w:rsidR="00D04839">
        <w:rPr>
          <w:spacing w:val="-2"/>
          <w:sz w:val="28"/>
          <w:szCs w:val="28"/>
        </w:rPr>
        <w:t>5</w:t>
      </w:r>
      <w:r w:rsidR="00C77AAD">
        <w:rPr>
          <w:spacing w:val="-2"/>
          <w:sz w:val="28"/>
          <w:szCs w:val="28"/>
        </w:rPr>
        <w:t> </w:t>
      </w:r>
      <w:r w:rsidR="00D04839">
        <w:rPr>
          <w:spacing w:val="-2"/>
          <w:sz w:val="28"/>
          <w:szCs w:val="28"/>
        </w:rPr>
        <w:t>11</w:t>
      </w:r>
      <w:r w:rsidR="00C77AAD">
        <w:rPr>
          <w:spacing w:val="-2"/>
          <w:sz w:val="28"/>
          <w:szCs w:val="28"/>
        </w:rPr>
        <w:t>7 187,15</w:t>
      </w:r>
      <w:r w:rsidR="001E62B6">
        <w:rPr>
          <w:spacing w:val="-2"/>
          <w:sz w:val="28"/>
          <w:szCs w:val="28"/>
        </w:rPr>
        <w:t xml:space="preserve"> рублей» </w:t>
      </w:r>
      <w:r w:rsidR="007C71BE" w:rsidRPr="007C71BE">
        <w:rPr>
          <w:b/>
          <w:spacing w:val="-2"/>
          <w:sz w:val="28"/>
          <w:szCs w:val="28"/>
        </w:rPr>
        <w:t xml:space="preserve"> 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</w:t>
      </w:r>
      <w:r w:rsidR="00621CC7">
        <w:rPr>
          <w:sz w:val="28"/>
          <w:szCs w:val="28"/>
        </w:rPr>
        <w:t>. Приложение 1 « Источники внутреннего финансирования дефицита местного бюджета на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1E62B6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.Приложение </w:t>
      </w:r>
      <w:r w:rsidR="000F2398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«Поступление доходов в местный  бюджет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621CC7">
        <w:rPr>
          <w:sz w:val="28"/>
          <w:szCs w:val="28"/>
        </w:rPr>
        <w:lastRenderedPageBreak/>
        <w:t>согласно приложению.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C77AA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0F2398">
        <w:rPr>
          <w:rFonts w:ascii="Times New Roman" w:hAnsi="Times New Roman"/>
          <w:sz w:val="28"/>
          <w:szCs w:val="28"/>
        </w:rPr>
        <w:t>4</w:t>
      </w:r>
      <w:r w:rsidR="00621CC7" w:rsidRPr="00621CC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из местного бюджета  на 201</w:t>
      </w:r>
      <w:r w:rsidR="005C1425">
        <w:rPr>
          <w:rFonts w:ascii="Times New Roman" w:hAnsi="Times New Roman"/>
          <w:sz w:val="28"/>
          <w:szCs w:val="28"/>
        </w:rPr>
        <w:t>9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5C1425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201</w:t>
      </w:r>
      <w:r w:rsidR="005C1425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5C1425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5C1425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 изложить в редакции согласно приложению.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C77AAD" w:rsidP="00A8602D">
      <w:pPr>
        <w:jc w:val="both"/>
        <w:rPr>
          <w:b/>
          <w:bCs/>
        </w:rPr>
      </w:pPr>
      <w:r>
        <w:rPr>
          <w:sz w:val="28"/>
          <w:szCs w:val="28"/>
        </w:rPr>
        <w:t>9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201</w:t>
      </w:r>
      <w:r w:rsidR="005C1425">
        <w:rPr>
          <w:sz w:val="28"/>
          <w:szCs w:val="28"/>
        </w:rPr>
        <w:t>9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A75F2"/>
    <w:rsid w:val="000F2398"/>
    <w:rsid w:val="0018698F"/>
    <w:rsid w:val="001D092A"/>
    <w:rsid w:val="001E62B6"/>
    <w:rsid w:val="00250D46"/>
    <w:rsid w:val="00292882"/>
    <w:rsid w:val="002C44B3"/>
    <w:rsid w:val="002C77BD"/>
    <w:rsid w:val="004749F4"/>
    <w:rsid w:val="004E362D"/>
    <w:rsid w:val="00525B7D"/>
    <w:rsid w:val="00537820"/>
    <w:rsid w:val="005A3CD8"/>
    <w:rsid w:val="005B40A1"/>
    <w:rsid w:val="005C1425"/>
    <w:rsid w:val="005D7777"/>
    <w:rsid w:val="00621CC7"/>
    <w:rsid w:val="00651E28"/>
    <w:rsid w:val="006715FD"/>
    <w:rsid w:val="007720BA"/>
    <w:rsid w:val="007C71BE"/>
    <w:rsid w:val="00821EDE"/>
    <w:rsid w:val="008A3917"/>
    <w:rsid w:val="00A8602D"/>
    <w:rsid w:val="00AF0F3F"/>
    <w:rsid w:val="00C77AAD"/>
    <w:rsid w:val="00CB1612"/>
    <w:rsid w:val="00D04839"/>
    <w:rsid w:val="00DE3F04"/>
    <w:rsid w:val="00EB6E7B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7811-63B1-400D-AC13-41329A7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2018-03-05T04:54:00Z</cp:lastPrinted>
  <dcterms:created xsi:type="dcterms:W3CDTF">2020-01-17T03:26:00Z</dcterms:created>
  <dcterms:modified xsi:type="dcterms:W3CDTF">2020-01-17T03:26:00Z</dcterms:modified>
</cp:coreProperties>
</file>