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CC7" w:rsidRDefault="00531288" w:rsidP="00621CC7">
      <w:pPr>
        <w:pStyle w:val="ConsNonformat"/>
        <w:widowControl/>
        <w:ind w:right="0"/>
        <w:jc w:val="center"/>
      </w:pPr>
      <w:r>
        <w:rPr>
          <w:noProof/>
          <w:lang w:eastAsia="ru-RU"/>
        </w:rPr>
        <w:drawing>
          <wp:inline distT="0" distB="0" distL="0" distR="0">
            <wp:extent cx="352425" cy="6858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0DF" w:rsidRDefault="005460DF" w:rsidP="00621CC7">
      <w:pPr>
        <w:pStyle w:val="ConsNonformat"/>
        <w:widowControl/>
        <w:ind w:right="0"/>
        <w:jc w:val="center"/>
      </w:pP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 ДЕПУТАТОВ  МУНИЦИПАЛЬНОГО ОБРАЗОВАНИЯ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ГАВРИЛОВСКИЙ  СЕЛЬСОВЕТ САРАКТАШСКОГО РАЙОНА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ОРЕНБУРГСКОЙ ОБЛАСТИ</w:t>
      </w:r>
    </w:p>
    <w:p w:rsidR="00621CC7" w:rsidRDefault="007E421C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ЧЕТВЕРТО</w:t>
      </w:r>
      <w:r w:rsidR="00621CC7">
        <w:rPr>
          <w:rFonts w:ascii="Times New Roman" w:hAnsi="Times New Roman" w:cs="Times New Roman"/>
          <w:sz w:val="28"/>
          <w:szCs w:val="28"/>
        </w:rPr>
        <w:t>ГО  СОЗЫВА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</w:t>
      </w:r>
    </w:p>
    <w:p w:rsidR="00621CC7" w:rsidRDefault="001B3CB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Сорок второ</w:t>
      </w:r>
      <w:r w:rsidR="00BF29FE">
        <w:rPr>
          <w:rFonts w:ascii="Times New Roman" w:hAnsi="Times New Roman"/>
          <w:sz w:val="28"/>
          <w:szCs w:val="28"/>
        </w:rPr>
        <w:t xml:space="preserve">го внеочередного </w:t>
      </w:r>
      <w:r w:rsidR="00621CC7">
        <w:rPr>
          <w:rFonts w:ascii="Times New Roman" w:hAnsi="Times New Roman" w:cs="Times New Roman"/>
          <w:sz w:val="28"/>
          <w:szCs w:val="28"/>
        </w:rPr>
        <w:t xml:space="preserve">заседания Совета депутатов </w:t>
      </w:r>
    </w:p>
    <w:p w:rsidR="00621CC7" w:rsidRDefault="00621CC7" w:rsidP="00621CC7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 Гавриловский сельсовет</w:t>
      </w:r>
    </w:p>
    <w:p w:rsidR="00621CC7" w:rsidRDefault="00621CC7" w:rsidP="00621CC7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37EBC">
        <w:rPr>
          <w:sz w:val="28"/>
          <w:szCs w:val="28"/>
        </w:rPr>
        <w:t>четвертого</w:t>
      </w:r>
      <w:r>
        <w:rPr>
          <w:sz w:val="28"/>
          <w:szCs w:val="28"/>
        </w:rPr>
        <w:t xml:space="preserve"> созыва</w:t>
      </w:r>
    </w:p>
    <w:p w:rsidR="00621CC7" w:rsidRDefault="00621CC7" w:rsidP="00621CC7">
      <w:pPr>
        <w:ind w:firstLine="720"/>
        <w:jc w:val="center"/>
        <w:rPr>
          <w:sz w:val="28"/>
          <w:szCs w:val="28"/>
        </w:rPr>
      </w:pPr>
    </w:p>
    <w:p w:rsidR="0084758A" w:rsidRDefault="00C6285B" w:rsidP="00621CC7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BF29FE">
        <w:rPr>
          <w:sz w:val="28"/>
          <w:szCs w:val="28"/>
        </w:rPr>
        <w:t>2</w:t>
      </w:r>
      <w:r w:rsidR="001B3CB7">
        <w:rPr>
          <w:sz w:val="28"/>
          <w:szCs w:val="28"/>
        </w:rPr>
        <w:t>7</w:t>
      </w:r>
      <w:r>
        <w:rPr>
          <w:sz w:val="28"/>
          <w:szCs w:val="28"/>
        </w:rPr>
        <w:t>.1</w:t>
      </w:r>
      <w:r w:rsidR="00BF29FE">
        <w:rPr>
          <w:sz w:val="28"/>
          <w:szCs w:val="28"/>
        </w:rPr>
        <w:t>1</w:t>
      </w:r>
      <w:r>
        <w:rPr>
          <w:sz w:val="28"/>
          <w:szCs w:val="28"/>
        </w:rPr>
        <w:t>.202</w:t>
      </w:r>
      <w:r w:rsidR="001B3CB7">
        <w:rPr>
          <w:sz w:val="28"/>
          <w:szCs w:val="28"/>
        </w:rPr>
        <w:t>4</w:t>
      </w:r>
      <w:r w:rsidR="00A24EBE">
        <w:rPr>
          <w:sz w:val="28"/>
          <w:szCs w:val="28"/>
        </w:rPr>
        <w:t xml:space="preserve"> </w:t>
      </w:r>
      <w:r w:rsidR="00703256">
        <w:rPr>
          <w:sz w:val="28"/>
          <w:szCs w:val="28"/>
        </w:rPr>
        <w:t xml:space="preserve">                             с.Гавриловка                               </w:t>
      </w:r>
      <w:r>
        <w:rPr>
          <w:sz w:val="28"/>
          <w:szCs w:val="28"/>
        </w:rPr>
        <w:t xml:space="preserve">№ </w:t>
      </w:r>
      <w:r w:rsidR="00BF29FE">
        <w:rPr>
          <w:sz w:val="28"/>
          <w:szCs w:val="28"/>
        </w:rPr>
        <w:t>1</w:t>
      </w:r>
      <w:r w:rsidR="00206B3C">
        <w:rPr>
          <w:sz w:val="28"/>
          <w:szCs w:val="28"/>
        </w:rPr>
        <w:t>24</w:t>
      </w:r>
      <w:r w:rsidR="002C77BD">
        <w:rPr>
          <w:sz w:val="28"/>
          <w:szCs w:val="28"/>
        </w:rPr>
        <w:t xml:space="preserve">  </w:t>
      </w:r>
      <w:r w:rsidR="00621CC7">
        <w:rPr>
          <w:sz w:val="28"/>
          <w:szCs w:val="28"/>
        </w:rPr>
        <w:tab/>
        <w:t xml:space="preserve"> </w:t>
      </w:r>
    </w:p>
    <w:p w:rsidR="00621CC7" w:rsidRDefault="00621CC7" w:rsidP="00621CC7">
      <w:pPr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sz w:val="28"/>
          <w:szCs w:val="28"/>
        </w:rPr>
        <w:tab/>
        <w:t xml:space="preserve">                       </w:t>
      </w:r>
      <w:r w:rsidR="005A3CD8">
        <w:rPr>
          <w:sz w:val="28"/>
          <w:szCs w:val="28"/>
        </w:rPr>
        <w:t xml:space="preserve">         </w:t>
      </w:r>
      <w:r w:rsidR="00C77AAD">
        <w:rPr>
          <w:sz w:val="28"/>
          <w:szCs w:val="28"/>
        </w:rPr>
        <w:t xml:space="preserve">                  </w:t>
      </w:r>
      <w:r w:rsidR="005A3CD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</w:t>
      </w:r>
    </w:p>
    <w:p w:rsidR="00621CC7" w:rsidRDefault="00621CC7" w:rsidP="00621CC7">
      <w:pPr>
        <w:rPr>
          <w:sz w:val="28"/>
          <w:szCs w:val="28"/>
        </w:rPr>
      </w:pPr>
    </w:p>
    <w:p w:rsidR="00FC31FD" w:rsidRPr="004A01FC" w:rsidRDefault="00FC31FD" w:rsidP="00FC31FD">
      <w:pPr>
        <w:jc w:val="center"/>
        <w:rPr>
          <w:rFonts w:ascii="Calibri" w:hAnsi="Calibri" w:cs="Calibri"/>
          <w:sz w:val="22"/>
          <w:szCs w:val="22"/>
        </w:rPr>
      </w:pPr>
      <w:r w:rsidRPr="00817ED7">
        <w:rPr>
          <w:b/>
          <w:sz w:val="28"/>
          <w:szCs w:val="28"/>
        </w:rPr>
        <w:t>О передаче части полномочий от администрации муниципального образования Гавриловский сельсовет администрации Саракташского района  по осуществлению внешнего муниципального финансового контроля на 20</w:t>
      </w:r>
      <w:r>
        <w:rPr>
          <w:b/>
          <w:sz w:val="28"/>
          <w:szCs w:val="28"/>
        </w:rPr>
        <w:t>2</w:t>
      </w:r>
      <w:r w:rsidR="001B3CB7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год </w:t>
      </w:r>
    </w:p>
    <w:p w:rsidR="001B4A9E" w:rsidRPr="00CE05C1" w:rsidRDefault="001B4A9E" w:rsidP="001B4A9E">
      <w:pPr>
        <w:pStyle w:val="Web"/>
        <w:shd w:val="clear" w:color="auto" w:fill="FFFFFF"/>
        <w:spacing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1CC7" w:rsidRDefault="00621CC7" w:rsidP="00621CC7">
      <w:pPr>
        <w:jc w:val="both"/>
        <w:rPr>
          <w:sz w:val="28"/>
          <w:szCs w:val="28"/>
        </w:rPr>
      </w:pPr>
    </w:p>
    <w:p w:rsidR="00FC31FD" w:rsidRDefault="00FC31FD" w:rsidP="006B1E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Заслушав и обсудив финансово-экономическое обоснование главы муниципального образования Гавриловский сельсовет по вопросу передачи части полномочий администрацией муниципального образования Гавриловский сельсовет администрации Саракташского района, руководствуясь частью 4 статьи 15 Федерального закона от 6 октября 2003 года № 131-ФЗ «Об общих принципах организации местного самоуправления в Российской  Федерации»,  Федеральным законом от 7 февраля 2011 года № 6-ФЗ «Об общих принципах организации и деятельности контрольно-счётных органов субъектов Российской Федерации и муниципальных образований», Бюджетным  кодексом  Российской  Федерации, Уставом муниципального образования Гавриловский сельсовет Саракташского района Оренбургской области, </w:t>
      </w:r>
    </w:p>
    <w:p w:rsidR="00FC31FD" w:rsidRDefault="00FC31FD" w:rsidP="006B1E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Совет депутатов Гавриловского сельсовета</w:t>
      </w:r>
    </w:p>
    <w:p w:rsidR="006B1E6E" w:rsidRDefault="00FC31FD" w:rsidP="006B1E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 Е Ш И Л:</w:t>
      </w:r>
    </w:p>
    <w:p w:rsidR="006B1E6E" w:rsidRDefault="00FC31FD" w:rsidP="006B1E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Передать  администрации Саракташского района части полномочий  по осуществлению внешнего муниципального финансового контроля за счёт </w:t>
      </w:r>
      <w:r w:rsidR="00703256">
        <w:rPr>
          <w:sz w:val="28"/>
          <w:szCs w:val="28"/>
        </w:rPr>
        <w:t>межбюджетных трансфертов на 202</w:t>
      </w:r>
      <w:r w:rsidR="001B3CB7">
        <w:rPr>
          <w:sz w:val="28"/>
          <w:szCs w:val="28"/>
        </w:rPr>
        <w:t>5</w:t>
      </w:r>
      <w:r>
        <w:rPr>
          <w:sz w:val="28"/>
          <w:szCs w:val="28"/>
        </w:rPr>
        <w:t xml:space="preserve"> год.</w:t>
      </w:r>
    </w:p>
    <w:p w:rsidR="00FC31FD" w:rsidRDefault="00FC31FD" w:rsidP="006B1E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Администрации муниципального образования Гавриловский сельсовет  заключить соглашение с Контрольно-счётным органом «Счётная палата» Саракташского района  о передаче  осуществления полномочий </w:t>
      </w:r>
      <w:bookmarkStart w:id="0" w:name="_GoBack"/>
      <w:bookmarkEnd w:id="0"/>
      <w:r>
        <w:rPr>
          <w:sz w:val="28"/>
          <w:szCs w:val="28"/>
        </w:rPr>
        <w:t>согласно пункту 1 данного решения.</w:t>
      </w:r>
    </w:p>
    <w:p w:rsidR="00FC31FD" w:rsidRDefault="00FC31FD" w:rsidP="006B1E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данного решения возложить на постоянную </w:t>
      </w:r>
      <w:r>
        <w:rPr>
          <w:sz w:val="28"/>
          <w:szCs w:val="28"/>
        </w:rPr>
        <w:lastRenderedPageBreak/>
        <w:t>комиссию Совета депутатов сельсовета по бюджетной, налоговой и финансовой политике, собственности и экономическим вопросам, торговле и быту  (Жанзакова А.Т.)</w:t>
      </w:r>
    </w:p>
    <w:p w:rsidR="00FC31FD" w:rsidRDefault="006B1E6E" w:rsidP="006B1E6E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FC31FD">
        <w:rPr>
          <w:sz w:val="28"/>
          <w:szCs w:val="28"/>
        </w:rPr>
        <w:t xml:space="preserve">4. Настоящее решение вступает в силу </w:t>
      </w:r>
      <w:r w:rsidR="00F11AF0" w:rsidRPr="005B6B6D">
        <w:rPr>
          <w:sz w:val="28"/>
          <w:szCs w:val="28"/>
        </w:rPr>
        <w:t xml:space="preserve">со дня </w:t>
      </w:r>
      <w:r w:rsidR="00FC31FD">
        <w:rPr>
          <w:sz w:val="28"/>
          <w:szCs w:val="28"/>
        </w:rPr>
        <w:t>его подписания и подлежит размещению на официальном сайте администрации Гавриловского  сельсовета</w:t>
      </w:r>
      <w:r w:rsidR="009F0E55">
        <w:rPr>
          <w:sz w:val="28"/>
          <w:szCs w:val="28"/>
        </w:rPr>
        <w:t xml:space="preserve"> Саракташского района Оренбургской области</w:t>
      </w:r>
      <w:r w:rsidR="00FC31FD">
        <w:rPr>
          <w:sz w:val="28"/>
          <w:szCs w:val="28"/>
        </w:rPr>
        <w:t>.</w:t>
      </w:r>
    </w:p>
    <w:p w:rsidR="00FC31FD" w:rsidRPr="004A01FC" w:rsidRDefault="00FC31FD" w:rsidP="00FC31FD">
      <w:pPr>
        <w:rPr>
          <w:rFonts w:ascii="Calibri" w:hAnsi="Calibri" w:cs="Calibri"/>
          <w:sz w:val="22"/>
          <w:szCs w:val="22"/>
        </w:rPr>
      </w:pPr>
    </w:p>
    <w:p w:rsidR="00FC31FD" w:rsidRPr="004A01FC" w:rsidRDefault="00FC31FD" w:rsidP="00FC31FD">
      <w:pPr>
        <w:rPr>
          <w:rFonts w:ascii="Calibri" w:hAnsi="Calibri" w:cs="Calibri"/>
          <w:sz w:val="22"/>
          <w:szCs w:val="22"/>
        </w:rPr>
      </w:pPr>
    </w:p>
    <w:tbl>
      <w:tblPr>
        <w:tblW w:w="9360" w:type="dxa"/>
        <w:tblLook w:val="04A0"/>
      </w:tblPr>
      <w:tblGrid>
        <w:gridCol w:w="4175"/>
        <w:gridCol w:w="1257"/>
        <w:gridCol w:w="3928"/>
      </w:tblGrid>
      <w:tr w:rsidR="00451802" w:rsidRPr="004076E0" w:rsidTr="001C2255">
        <w:tc>
          <w:tcPr>
            <w:tcW w:w="4175" w:type="dxa"/>
          </w:tcPr>
          <w:p w:rsidR="00451802" w:rsidRPr="004076E0" w:rsidRDefault="00451802" w:rsidP="001C2255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1257" w:type="dxa"/>
          </w:tcPr>
          <w:p w:rsidR="00451802" w:rsidRPr="004076E0" w:rsidRDefault="00451802" w:rsidP="001C22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451802" w:rsidRDefault="00451802" w:rsidP="001C2255">
            <w:pPr>
              <w:jc w:val="both"/>
              <w:rPr>
                <w:sz w:val="28"/>
                <w:szCs w:val="28"/>
              </w:rPr>
            </w:pPr>
            <w:r w:rsidRPr="004076E0">
              <w:rPr>
                <w:sz w:val="28"/>
                <w:szCs w:val="28"/>
              </w:rPr>
              <w:t xml:space="preserve">Глава </w:t>
            </w:r>
            <w:r>
              <w:rPr>
                <w:sz w:val="28"/>
                <w:szCs w:val="28"/>
              </w:rPr>
              <w:t xml:space="preserve">муниципального </w:t>
            </w:r>
          </w:p>
          <w:p w:rsidR="00451802" w:rsidRPr="004076E0" w:rsidRDefault="00451802" w:rsidP="001C225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образования</w:t>
            </w:r>
            <w:r w:rsidRPr="004076E0">
              <w:rPr>
                <w:sz w:val="28"/>
                <w:szCs w:val="28"/>
              </w:rPr>
              <w:t xml:space="preserve"> </w:t>
            </w:r>
          </w:p>
        </w:tc>
      </w:tr>
      <w:tr w:rsidR="00451802" w:rsidRPr="004076E0" w:rsidTr="001C2255">
        <w:tc>
          <w:tcPr>
            <w:tcW w:w="4175" w:type="dxa"/>
          </w:tcPr>
          <w:p w:rsidR="00451802" w:rsidRPr="004076E0" w:rsidRDefault="00451802" w:rsidP="001C2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       И.Ю. Куклова</w:t>
            </w:r>
          </w:p>
          <w:p w:rsidR="00451802" w:rsidRPr="004076E0" w:rsidRDefault="00451802" w:rsidP="001C225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257" w:type="dxa"/>
          </w:tcPr>
          <w:p w:rsidR="00451802" w:rsidRPr="004076E0" w:rsidRDefault="00451802" w:rsidP="001C2255">
            <w:pPr>
              <w:rPr>
                <w:sz w:val="28"/>
                <w:szCs w:val="28"/>
              </w:rPr>
            </w:pPr>
          </w:p>
        </w:tc>
        <w:tc>
          <w:tcPr>
            <w:tcW w:w="3928" w:type="dxa"/>
          </w:tcPr>
          <w:p w:rsidR="00451802" w:rsidRPr="004076E0" w:rsidRDefault="00451802" w:rsidP="001C225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  Е.И. Варламова</w:t>
            </w:r>
          </w:p>
          <w:p w:rsidR="00451802" w:rsidRPr="004076E0" w:rsidRDefault="00451802" w:rsidP="001C2255">
            <w:pPr>
              <w:jc w:val="both"/>
              <w:rPr>
                <w:sz w:val="28"/>
                <w:szCs w:val="28"/>
              </w:rPr>
            </w:pPr>
          </w:p>
        </w:tc>
      </w:tr>
    </w:tbl>
    <w:p w:rsidR="00FC31FD" w:rsidRPr="004A01FC" w:rsidRDefault="00FC31FD" w:rsidP="00FC31FD">
      <w:pPr>
        <w:ind w:right="-5"/>
        <w:jc w:val="both"/>
        <w:rPr>
          <w:rFonts w:ascii="Calibri" w:hAnsi="Calibri" w:cs="Calibri"/>
          <w:sz w:val="22"/>
          <w:szCs w:val="22"/>
        </w:rPr>
      </w:pPr>
    </w:p>
    <w:p w:rsidR="00FC31FD" w:rsidRPr="004A01FC" w:rsidRDefault="00FC31FD" w:rsidP="00FC31FD">
      <w:pPr>
        <w:ind w:right="-5"/>
        <w:jc w:val="both"/>
        <w:rPr>
          <w:rFonts w:ascii="Calibri" w:hAnsi="Calibri" w:cs="Calibri"/>
          <w:sz w:val="22"/>
          <w:szCs w:val="22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Разослано: </w:t>
      </w:r>
      <w:r>
        <w:rPr>
          <w:sz w:val="28"/>
          <w:szCs w:val="28"/>
        </w:rPr>
        <w:t>администрации сельсовета, прокурору района, постоянной комиссии по бюджетной, налоговой и финансовой политике, собственности и экономическим вопросам, торговле и быту (Жанзакова А.Т.), администрации района, Контрольно-счётному органу «Счётная палата» Саракташского района.</w:t>
      </w:r>
    </w:p>
    <w:sectPr w:rsidR="00FC31FD" w:rsidRPr="004A01FC">
      <w:head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063F" w:rsidRDefault="00F3063F" w:rsidP="006B4A88">
      <w:r>
        <w:separator/>
      </w:r>
    </w:p>
  </w:endnote>
  <w:endnote w:type="continuationSeparator" w:id="1">
    <w:p w:rsidR="00F3063F" w:rsidRDefault="00F3063F" w:rsidP="006B4A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063F" w:rsidRDefault="00F3063F" w:rsidP="006B4A88">
      <w:r>
        <w:separator/>
      </w:r>
    </w:p>
  </w:footnote>
  <w:footnote w:type="continuationSeparator" w:id="1">
    <w:p w:rsidR="00F3063F" w:rsidRDefault="00F3063F" w:rsidP="006B4A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4A88" w:rsidRPr="006B4A88" w:rsidRDefault="006B4A88" w:rsidP="006B4A88">
    <w:pPr>
      <w:pStyle w:val="a4"/>
      <w:jc w:val="right"/>
      <w:rPr>
        <w:sz w:val="36"/>
        <w:szCs w:val="3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A83429"/>
    <w:multiLevelType w:val="hybridMultilevel"/>
    <w:tmpl w:val="D15086F8"/>
    <w:lvl w:ilvl="0" w:tplc="83BE8E5C">
      <w:start w:val="1"/>
      <w:numFmt w:val="decimal"/>
      <w:lvlText w:val="%1."/>
      <w:lvlJc w:val="left"/>
      <w:pPr>
        <w:tabs>
          <w:tab w:val="num" w:pos="1305"/>
        </w:tabs>
        <w:ind w:left="1305" w:hanging="52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4D867DF"/>
    <w:multiLevelType w:val="hybridMultilevel"/>
    <w:tmpl w:val="46E8966A"/>
    <w:lvl w:ilvl="0" w:tplc="0419000F">
      <w:start w:val="5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1CC7"/>
    <w:rsid w:val="00016BF7"/>
    <w:rsid w:val="0002492D"/>
    <w:rsid w:val="000A75F2"/>
    <w:rsid w:val="000F2398"/>
    <w:rsid w:val="001B3CB7"/>
    <w:rsid w:val="001B4A9E"/>
    <w:rsid w:val="001C2255"/>
    <w:rsid w:val="001D092A"/>
    <w:rsid w:val="001E62B6"/>
    <w:rsid w:val="00206B3C"/>
    <w:rsid w:val="00250D46"/>
    <w:rsid w:val="00292882"/>
    <w:rsid w:val="002970F7"/>
    <w:rsid w:val="002C44B3"/>
    <w:rsid w:val="002C77BD"/>
    <w:rsid w:val="003871A8"/>
    <w:rsid w:val="00393446"/>
    <w:rsid w:val="003B5C76"/>
    <w:rsid w:val="003D44BD"/>
    <w:rsid w:val="00451802"/>
    <w:rsid w:val="004749F4"/>
    <w:rsid w:val="004B6D57"/>
    <w:rsid w:val="004E362D"/>
    <w:rsid w:val="00506AE9"/>
    <w:rsid w:val="00531288"/>
    <w:rsid w:val="00537820"/>
    <w:rsid w:val="005460DF"/>
    <w:rsid w:val="00586D56"/>
    <w:rsid w:val="005A3CD8"/>
    <w:rsid w:val="005B40A1"/>
    <w:rsid w:val="005C1425"/>
    <w:rsid w:val="005D7777"/>
    <w:rsid w:val="00621CC7"/>
    <w:rsid w:val="00637EBC"/>
    <w:rsid w:val="00651E28"/>
    <w:rsid w:val="006715FD"/>
    <w:rsid w:val="0067774C"/>
    <w:rsid w:val="006B1E6E"/>
    <w:rsid w:val="006B4A88"/>
    <w:rsid w:val="00703256"/>
    <w:rsid w:val="0072195D"/>
    <w:rsid w:val="007720BA"/>
    <w:rsid w:val="007C71BE"/>
    <w:rsid w:val="007E421C"/>
    <w:rsid w:val="00821EDE"/>
    <w:rsid w:val="0084758A"/>
    <w:rsid w:val="00907AC2"/>
    <w:rsid w:val="00970E23"/>
    <w:rsid w:val="00972EF3"/>
    <w:rsid w:val="009F0E55"/>
    <w:rsid w:val="00A24EBE"/>
    <w:rsid w:val="00A54CCA"/>
    <w:rsid w:val="00A8602D"/>
    <w:rsid w:val="00AF0F3F"/>
    <w:rsid w:val="00B12B04"/>
    <w:rsid w:val="00BF29FE"/>
    <w:rsid w:val="00C6285B"/>
    <w:rsid w:val="00C77AAD"/>
    <w:rsid w:val="00CB2420"/>
    <w:rsid w:val="00CE7F43"/>
    <w:rsid w:val="00D04839"/>
    <w:rsid w:val="00D841A2"/>
    <w:rsid w:val="00DA087C"/>
    <w:rsid w:val="00DA4EFC"/>
    <w:rsid w:val="00DE3193"/>
    <w:rsid w:val="00DE3F04"/>
    <w:rsid w:val="00E8378A"/>
    <w:rsid w:val="00ED0668"/>
    <w:rsid w:val="00EE0D4A"/>
    <w:rsid w:val="00F11AF0"/>
    <w:rsid w:val="00F22421"/>
    <w:rsid w:val="00F3063F"/>
    <w:rsid w:val="00FC31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21CC7"/>
    <w:pPr>
      <w:widowControl w:val="0"/>
      <w:autoSpaceDE w:val="0"/>
      <w:autoSpaceDN w:val="0"/>
      <w:adjustRightInd w:val="0"/>
    </w:pPr>
    <w:rPr>
      <w:rFonts w:eastAsia="Calibri"/>
    </w:rPr>
  </w:style>
  <w:style w:type="paragraph" w:styleId="1">
    <w:name w:val="heading 1"/>
    <w:basedOn w:val="a"/>
    <w:next w:val="a"/>
    <w:link w:val="10"/>
    <w:qFormat/>
    <w:rsid w:val="00621CC7"/>
    <w:pPr>
      <w:keepNext/>
      <w:widowControl/>
      <w:autoSpaceDE/>
      <w:autoSpaceDN/>
      <w:adjustRightInd/>
      <w:jc w:val="center"/>
      <w:outlineLvl w:val="0"/>
    </w:pPr>
    <w:rPr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locked/>
    <w:rsid w:val="00621CC7"/>
    <w:rPr>
      <w:rFonts w:eastAsia="Calibri"/>
      <w:sz w:val="28"/>
      <w:szCs w:val="28"/>
      <w:lang w:val="ru-RU" w:eastAsia="ru-RU" w:bidi="ar-SA"/>
    </w:rPr>
  </w:style>
  <w:style w:type="paragraph" w:customStyle="1" w:styleId="ConsNonformat">
    <w:name w:val="ConsNonformat"/>
    <w:rsid w:val="00621CC7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lang w:eastAsia="en-US"/>
    </w:rPr>
  </w:style>
  <w:style w:type="character" w:customStyle="1" w:styleId="ConsPlusNormal">
    <w:name w:val="ConsPlusNormal Знак"/>
    <w:link w:val="ConsPlusNormal0"/>
    <w:locked/>
    <w:rsid w:val="00621CC7"/>
    <w:rPr>
      <w:rFonts w:ascii="Calibri" w:eastAsia="Calibri" w:hAnsi="Calibri"/>
      <w:sz w:val="24"/>
      <w:szCs w:val="24"/>
      <w:lang w:val="ru-RU" w:eastAsia="ru-RU" w:bidi="ar-SA"/>
    </w:rPr>
  </w:style>
  <w:style w:type="paragraph" w:customStyle="1" w:styleId="ConsPlusNormal0">
    <w:name w:val="ConsPlusNormal"/>
    <w:link w:val="ConsPlusNormal"/>
    <w:rsid w:val="00621CC7"/>
    <w:pPr>
      <w:widowControl w:val="0"/>
      <w:autoSpaceDE w:val="0"/>
      <w:autoSpaceDN w:val="0"/>
    </w:pPr>
    <w:rPr>
      <w:rFonts w:ascii="Calibri" w:eastAsia="Calibri" w:hAnsi="Calibri"/>
      <w:sz w:val="24"/>
      <w:szCs w:val="24"/>
    </w:rPr>
  </w:style>
  <w:style w:type="paragraph" w:customStyle="1" w:styleId="ConsTitle">
    <w:name w:val="ConsTitle"/>
    <w:rsid w:val="00621CC7"/>
    <w:pPr>
      <w:widowControl w:val="0"/>
      <w:autoSpaceDE w:val="0"/>
      <w:autoSpaceDN w:val="0"/>
      <w:adjustRightInd w:val="0"/>
      <w:ind w:right="19772"/>
    </w:pPr>
    <w:rPr>
      <w:rFonts w:ascii="Arial" w:eastAsia="Calibri" w:hAnsi="Arial" w:cs="Arial"/>
      <w:b/>
      <w:bCs/>
      <w:sz w:val="16"/>
      <w:szCs w:val="16"/>
    </w:rPr>
  </w:style>
  <w:style w:type="paragraph" w:customStyle="1" w:styleId="Web">
    <w:name w:val="Обычный (Web)"/>
    <w:basedOn w:val="a"/>
    <w:rsid w:val="001B4A9E"/>
    <w:pPr>
      <w:widowControl/>
      <w:autoSpaceDE/>
      <w:autoSpaceDN/>
      <w:adjustRightInd/>
      <w:spacing w:before="100" w:after="100"/>
    </w:pPr>
    <w:rPr>
      <w:rFonts w:ascii="Calibri" w:eastAsia="Times New Roman" w:hAnsi="Calibri" w:cs="Calibri"/>
      <w:sz w:val="24"/>
      <w:szCs w:val="24"/>
    </w:rPr>
  </w:style>
  <w:style w:type="paragraph" w:styleId="a3">
    <w:name w:val="List Paragraph"/>
    <w:basedOn w:val="a"/>
    <w:qFormat/>
    <w:rsid w:val="001B4A9E"/>
    <w:pPr>
      <w:widowControl/>
      <w:autoSpaceDE/>
      <w:autoSpaceDN/>
      <w:adjustRightInd/>
      <w:ind w:left="708"/>
    </w:pPr>
    <w:rPr>
      <w:rFonts w:eastAsia="Times New Roman"/>
    </w:rPr>
  </w:style>
  <w:style w:type="paragraph" w:styleId="a4">
    <w:name w:val="header"/>
    <w:basedOn w:val="a"/>
    <w:link w:val="a5"/>
    <w:rsid w:val="006B4A8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6B4A88"/>
    <w:rPr>
      <w:rFonts w:eastAsia="Calibri"/>
    </w:rPr>
  </w:style>
  <w:style w:type="paragraph" w:styleId="a6">
    <w:name w:val="footer"/>
    <w:basedOn w:val="a"/>
    <w:link w:val="a7"/>
    <w:rsid w:val="006B4A8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rsid w:val="006B4A88"/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25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cp:lastPrinted>2021-12-20T09:10:00Z</cp:lastPrinted>
  <dcterms:created xsi:type="dcterms:W3CDTF">2025-02-11T04:45:00Z</dcterms:created>
  <dcterms:modified xsi:type="dcterms:W3CDTF">2025-02-11T04:45:00Z</dcterms:modified>
</cp:coreProperties>
</file>