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F4" w:rsidRPr="00D33CF4" w:rsidRDefault="00D33CF4" w:rsidP="00D33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bookmarkStart w:id="0" w:name="_GoBack"/>
      <w:bookmarkEnd w:id="0"/>
      <w:r w:rsidRPr="00D33C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Правила использования бытовых электроприборов:</w:t>
      </w:r>
    </w:p>
    <w:p w:rsidR="00D33CF4" w:rsidRPr="00D33CF4" w:rsidRDefault="007646B9" w:rsidP="00D33CF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33CF4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1600200"/>
            <wp:effectExtent l="0" t="0" r="0" b="0"/>
            <wp:docPr id="1" name="Рисунок 1" descr="http://nf-sport.ru/wp-content/uploads/2020/01/карт-1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f-sport.ru/wp-content/uploads/2020/01/карт-1-300x1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20" w:rsidRDefault="00D33CF4" w:rsidP="00AB42FC">
      <w:pPr>
        <w:spacing w:before="100" w:beforeAutospacing="1" w:after="100" w:afterAutospacing="1" w:line="240" w:lineRule="auto"/>
      </w:pPr>
      <w:r w:rsidRPr="00D33CF4">
        <w:rPr>
          <w:rFonts w:ascii="Times New Roman" w:eastAsia="Times New Roman" w:hAnsi="Times New Roman"/>
          <w:sz w:val="32"/>
          <w:szCs w:val="32"/>
          <w:lang w:eastAsia="ru-RU"/>
        </w:rPr>
        <w:t>1. Не включать в одну розетку одновременно несколько электроприборов.</w:t>
      </w:r>
      <w:r w:rsidRPr="00D33CF4">
        <w:rPr>
          <w:rFonts w:ascii="Times New Roman" w:eastAsia="Times New Roman" w:hAnsi="Times New Roman"/>
          <w:sz w:val="32"/>
          <w:szCs w:val="32"/>
          <w:lang w:eastAsia="ru-RU"/>
        </w:rPr>
        <w:br/>
        <w:t>2. Не пользоваться неисправными электроприборами.</w:t>
      </w:r>
      <w:r w:rsidRPr="00D33CF4">
        <w:rPr>
          <w:rFonts w:ascii="Times New Roman" w:eastAsia="Times New Roman" w:hAnsi="Times New Roman"/>
          <w:sz w:val="32"/>
          <w:szCs w:val="32"/>
          <w:lang w:eastAsia="ru-RU"/>
        </w:rPr>
        <w:br/>
        <w:t>3. Не оставлять электрообогреватели включенными на ночь. А также не сушить на них одежду, держать на расстоянии от штор, кроватей и т.д.!</w:t>
      </w:r>
      <w:r w:rsidRPr="00D33CF4">
        <w:rPr>
          <w:rFonts w:ascii="Times New Roman" w:eastAsia="Times New Roman" w:hAnsi="Times New Roman"/>
          <w:sz w:val="32"/>
          <w:szCs w:val="32"/>
          <w:lang w:eastAsia="ru-RU"/>
        </w:rPr>
        <w:br/>
        <w:t>4. Не пользоваться самодельными электроприборами.</w:t>
      </w:r>
      <w:r w:rsidRPr="00D33CF4">
        <w:rPr>
          <w:rFonts w:ascii="Times New Roman" w:eastAsia="Times New Roman" w:hAnsi="Times New Roman"/>
          <w:sz w:val="32"/>
          <w:szCs w:val="32"/>
          <w:lang w:eastAsia="ru-RU"/>
        </w:rPr>
        <w:br/>
        <w:t>5. Не оставлять без присмотра электроприборы, подключенные к сети. Даже если они в режиме «выкл»!</w:t>
      </w:r>
      <w:r w:rsidRPr="00D33CF4">
        <w:rPr>
          <w:rFonts w:ascii="Times New Roman" w:eastAsia="Times New Roman" w:hAnsi="Times New Roman"/>
          <w:sz w:val="32"/>
          <w:szCs w:val="32"/>
          <w:lang w:eastAsia="ru-RU"/>
        </w:rPr>
        <w:br/>
        <w:t>6. Нагревательные приборы до их включения устанавливать на подставки из негорючих материалов.</w:t>
      </w:r>
      <w:r w:rsidRPr="00D33CF4">
        <w:rPr>
          <w:rFonts w:ascii="Times New Roman" w:eastAsia="Times New Roman" w:hAnsi="Times New Roman"/>
          <w:sz w:val="32"/>
          <w:szCs w:val="32"/>
          <w:lang w:eastAsia="ru-RU"/>
        </w:rPr>
        <w:br/>
        <w:t>7. Не накрывать электролампы и светильники бумагой, тканью и другими горючими материалами.</w:t>
      </w:r>
      <w:r w:rsidRPr="00D33CF4">
        <w:rPr>
          <w:rFonts w:ascii="Times New Roman" w:eastAsia="Times New Roman" w:hAnsi="Times New Roman"/>
          <w:sz w:val="32"/>
          <w:szCs w:val="32"/>
          <w:lang w:eastAsia="ru-RU"/>
        </w:rPr>
        <w:br/>
        <w:t>8. При эксплуатации электроприборов соблюдать «Инструкцию по применению». Не использовать электроприборы не по назначению!</w:t>
      </w:r>
    </w:p>
    <w:sectPr w:rsidR="002E6120" w:rsidSect="00D33CF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4"/>
    <w:rsid w:val="002E6120"/>
    <w:rsid w:val="007646B9"/>
    <w:rsid w:val="00AB42FC"/>
    <w:rsid w:val="00D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8B28-9FCF-4C03-A66B-7F5214B7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2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33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CF4"/>
    <w:rPr>
      <w:b/>
      <w:bCs/>
    </w:rPr>
  </w:style>
  <w:style w:type="paragraph" w:customStyle="1" w:styleId="wp-caption-text">
    <w:name w:val="wp-caption-text"/>
    <w:basedOn w:val="a"/>
    <w:rsid w:val="00D3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CF4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D3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33CF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33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2020-09-30T11:01:00Z</dcterms:created>
  <dcterms:modified xsi:type="dcterms:W3CDTF">2020-09-30T11:01:00Z</dcterms:modified>
</cp:coreProperties>
</file>